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AE55" w14:textId="262DBCCD" w:rsidR="00DB42BF" w:rsidRPr="00BF67DB" w:rsidRDefault="00736906">
      <w:pPr>
        <w:rPr>
          <w:rFonts w:ascii="Arial" w:hAnsi="Arial" w:cs="Arial"/>
          <w:sz w:val="24"/>
          <w:szCs w:val="24"/>
        </w:rPr>
      </w:pPr>
      <w:r>
        <w:rPr>
          <w:rFonts w:ascii="Arial" w:hAnsi="Arial" w:cs="Arial"/>
          <w:sz w:val="24"/>
          <w:szCs w:val="24"/>
        </w:rPr>
        <w:t>Level 4a.    Train</w:t>
      </w:r>
      <w:r w:rsidR="00FF375F">
        <w:rPr>
          <w:rFonts w:ascii="Arial" w:hAnsi="Arial" w:cs="Arial"/>
          <w:sz w:val="24"/>
          <w:szCs w:val="24"/>
        </w:rPr>
        <w:t xml:space="preserve"> to Train to Level 1/Foundation Level.</w:t>
      </w:r>
    </w:p>
    <w:tbl>
      <w:tblPr>
        <w:tblStyle w:val="TableGrid"/>
        <w:tblW w:w="13149" w:type="dxa"/>
        <w:tblLook w:val="04A0" w:firstRow="1" w:lastRow="0" w:firstColumn="1" w:lastColumn="0" w:noHBand="0" w:noVBand="1"/>
      </w:tblPr>
      <w:tblGrid>
        <w:gridCol w:w="2203"/>
        <w:gridCol w:w="3388"/>
        <w:gridCol w:w="7558"/>
      </w:tblGrid>
      <w:tr w:rsidR="00EA2F79" w:rsidRPr="00BF67DB" w14:paraId="0EFBA00C" w14:textId="77777777" w:rsidTr="00FF375F">
        <w:trPr>
          <w:trHeight w:val="557"/>
        </w:trPr>
        <w:tc>
          <w:tcPr>
            <w:tcW w:w="2203"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tcPr>
          <w:p w14:paraId="42E3ACB9" w14:textId="77777777" w:rsidR="00EA2F79" w:rsidRPr="00105C06" w:rsidRDefault="00EA2F79" w:rsidP="00CD1BA9">
            <w:pPr>
              <w:rPr>
                <w:rFonts w:ascii="Arial" w:hAnsi="Arial" w:cs="Arial"/>
                <w:b/>
                <w:i/>
                <w:sz w:val="24"/>
                <w:szCs w:val="24"/>
              </w:rPr>
            </w:pPr>
            <w:r w:rsidRPr="00105C06">
              <w:rPr>
                <w:rFonts w:ascii="Arial" w:hAnsi="Arial" w:cs="Arial"/>
                <w:b/>
                <w:i/>
                <w:sz w:val="24"/>
                <w:szCs w:val="24"/>
              </w:rPr>
              <w:t>Categories/ Standards</w:t>
            </w:r>
          </w:p>
          <w:p w14:paraId="336617BD" w14:textId="77777777" w:rsidR="00EA2F79" w:rsidRPr="00105C06" w:rsidRDefault="00EA2F79" w:rsidP="00CD1BA9">
            <w:pPr>
              <w:rPr>
                <w:rFonts w:ascii="Arial" w:hAnsi="Arial" w:cs="Arial"/>
                <w:b/>
                <w:i/>
                <w:sz w:val="24"/>
                <w:szCs w:val="24"/>
              </w:rPr>
            </w:pPr>
          </w:p>
        </w:tc>
        <w:tc>
          <w:tcPr>
            <w:tcW w:w="338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BE4D5" w:themeFill="accent2" w:themeFillTint="33"/>
          </w:tcPr>
          <w:p w14:paraId="77EE349C" w14:textId="7681F8CC" w:rsidR="00EA2F79" w:rsidRPr="00105C06" w:rsidRDefault="00EA2F79" w:rsidP="00CD1BA9">
            <w:pPr>
              <w:rPr>
                <w:rFonts w:ascii="Arial" w:hAnsi="Arial" w:cs="Arial"/>
                <w:b/>
                <w:i/>
                <w:sz w:val="24"/>
                <w:szCs w:val="24"/>
              </w:rPr>
            </w:pPr>
            <w:r>
              <w:rPr>
                <w:rFonts w:ascii="Arial" w:hAnsi="Arial" w:cs="Arial"/>
                <w:b/>
                <w:i/>
                <w:sz w:val="24"/>
                <w:szCs w:val="24"/>
              </w:rPr>
              <w:t>Train to Train</w:t>
            </w:r>
          </w:p>
        </w:tc>
        <w:tc>
          <w:tcPr>
            <w:tcW w:w="755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4B083" w:themeFill="accent2" w:themeFillTint="99"/>
          </w:tcPr>
          <w:p w14:paraId="353A0C6E" w14:textId="7E112AFC" w:rsidR="00EA2F79" w:rsidRPr="00105C06" w:rsidRDefault="00EA2F79" w:rsidP="00CD1BA9">
            <w:pPr>
              <w:rPr>
                <w:rFonts w:ascii="Arial" w:hAnsi="Arial" w:cs="Arial"/>
                <w:b/>
                <w:i/>
                <w:sz w:val="24"/>
                <w:szCs w:val="24"/>
              </w:rPr>
            </w:pPr>
            <w:r w:rsidRPr="00105C06">
              <w:rPr>
                <w:rFonts w:ascii="Arial" w:hAnsi="Arial" w:cs="Arial"/>
                <w:b/>
                <w:i/>
                <w:sz w:val="24"/>
                <w:szCs w:val="24"/>
              </w:rPr>
              <w:t>Accredit</w:t>
            </w:r>
            <w:r>
              <w:rPr>
                <w:rFonts w:ascii="Arial" w:hAnsi="Arial" w:cs="Arial"/>
                <w:b/>
                <w:i/>
                <w:sz w:val="24"/>
                <w:szCs w:val="24"/>
              </w:rPr>
              <w:t xml:space="preserve">ation </w:t>
            </w:r>
          </w:p>
        </w:tc>
      </w:tr>
      <w:tr w:rsidR="00EA2F79" w:rsidRPr="00BF67DB" w14:paraId="642D8C49" w14:textId="77777777" w:rsidTr="00FF375F">
        <w:trPr>
          <w:trHeight w:val="548"/>
        </w:trPr>
        <w:tc>
          <w:tcPr>
            <w:tcW w:w="2203"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tcPr>
          <w:p w14:paraId="663795CB" w14:textId="77777777" w:rsidR="00EA2F79" w:rsidRDefault="00EA2F79" w:rsidP="00CD1BA9">
            <w:pPr>
              <w:rPr>
                <w:rFonts w:ascii="Arial" w:hAnsi="Arial" w:cs="Arial"/>
                <w:b/>
                <w:i/>
                <w:sz w:val="24"/>
                <w:szCs w:val="24"/>
              </w:rPr>
            </w:pPr>
          </w:p>
          <w:p w14:paraId="7D7A77BE" w14:textId="77777777" w:rsidR="00EA2F79" w:rsidRPr="00105C06" w:rsidRDefault="00EA2F79" w:rsidP="00CD1BA9">
            <w:pPr>
              <w:rPr>
                <w:rFonts w:ascii="Arial" w:hAnsi="Arial" w:cs="Arial"/>
                <w:i/>
                <w:sz w:val="24"/>
                <w:szCs w:val="24"/>
              </w:rPr>
            </w:pPr>
            <w:r w:rsidRPr="00105C06">
              <w:rPr>
                <w:rFonts w:ascii="Arial" w:hAnsi="Arial" w:cs="Arial"/>
                <w:b/>
                <w:i/>
                <w:sz w:val="24"/>
                <w:szCs w:val="24"/>
              </w:rPr>
              <w:t>Entry requirements:</w:t>
            </w:r>
          </w:p>
        </w:tc>
        <w:tc>
          <w:tcPr>
            <w:tcW w:w="338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BE4D5" w:themeFill="accent2" w:themeFillTint="33"/>
          </w:tcPr>
          <w:p w14:paraId="1E6B5D12" w14:textId="77777777" w:rsidR="00EA2F79" w:rsidRDefault="00EA2F79" w:rsidP="00CD1BA9">
            <w:pPr>
              <w:rPr>
                <w:rFonts w:ascii="Arial" w:hAnsi="Arial" w:cs="Arial"/>
              </w:rPr>
            </w:pPr>
          </w:p>
          <w:p w14:paraId="459AD48D" w14:textId="77777777" w:rsidR="00EA2F79" w:rsidRDefault="00736906" w:rsidP="00736906">
            <w:pPr>
              <w:pStyle w:val="ListParagraph"/>
              <w:numPr>
                <w:ilvl w:val="0"/>
                <w:numId w:val="17"/>
              </w:numPr>
              <w:rPr>
                <w:rFonts w:ascii="Arial" w:hAnsi="Arial" w:cs="Arial"/>
                <w:sz w:val="24"/>
                <w:szCs w:val="24"/>
              </w:rPr>
            </w:pPr>
            <w:r w:rsidRPr="00736906">
              <w:rPr>
                <w:rFonts w:ascii="Arial" w:hAnsi="Arial" w:cs="Arial"/>
                <w:sz w:val="24"/>
                <w:szCs w:val="24"/>
              </w:rPr>
              <w:t>N.V.R. Accredited Practitioner</w:t>
            </w:r>
            <w:r>
              <w:rPr>
                <w:rFonts w:ascii="Arial" w:hAnsi="Arial" w:cs="Arial"/>
                <w:sz w:val="24"/>
                <w:szCs w:val="24"/>
              </w:rPr>
              <w:t>.</w:t>
            </w:r>
          </w:p>
          <w:p w14:paraId="6268349E" w14:textId="18B9A1BA" w:rsidR="005D3BBD" w:rsidRDefault="005D3BBD" w:rsidP="00736906">
            <w:pPr>
              <w:pStyle w:val="ListParagraph"/>
              <w:numPr>
                <w:ilvl w:val="0"/>
                <w:numId w:val="17"/>
              </w:numPr>
              <w:rPr>
                <w:rFonts w:ascii="Arial" w:hAnsi="Arial" w:cs="Arial"/>
                <w:sz w:val="24"/>
                <w:szCs w:val="24"/>
              </w:rPr>
            </w:pPr>
            <w:r>
              <w:rPr>
                <w:rFonts w:ascii="Arial" w:hAnsi="Arial" w:cs="Arial"/>
                <w:sz w:val="24"/>
                <w:szCs w:val="24"/>
              </w:rPr>
              <w:t>Professional Qualification.</w:t>
            </w:r>
          </w:p>
          <w:p w14:paraId="235AF18D" w14:textId="77777777" w:rsidR="00736906" w:rsidRDefault="00736906" w:rsidP="00736906">
            <w:pPr>
              <w:pStyle w:val="ListParagraph"/>
              <w:numPr>
                <w:ilvl w:val="0"/>
                <w:numId w:val="17"/>
              </w:numPr>
              <w:rPr>
                <w:rFonts w:ascii="Arial" w:hAnsi="Arial" w:cs="Arial"/>
                <w:sz w:val="24"/>
                <w:szCs w:val="24"/>
              </w:rPr>
            </w:pPr>
            <w:r>
              <w:rPr>
                <w:rFonts w:ascii="Arial" w:hAnsi="Arial" w:cs="Arial"/>
                <w:sz w:val="24"/>
                <w:szCs w:val="24"/>
              </w:rPr>
              <w:t>Two years post practitioner experience in practising NVR.</w:t>
            </w:r>
          </w:p>
          <w:p w14:paraId="00A8B8B4" w14:textId="059D42A8" w:rsidR="005D3BBD" w:rsidRDefault="005D3BBD" w:rsidP="00736906">
            <w:pPr>
              <w:pStyle w:val="ListParagraph"/>
              <w:numPr>
                <w:ilvl w:val="0"/>
                <w:numId w:val="17"/>
              </w:numPr>
              <w:rPr>
                <w:rFonts w:ascii="Arial" w:hAnsi="Arial" w:cs="Arial"/>
                <w:sz w:val="24"/>
                <w:szCs w:val="24"/>
              </w:rPr>
            </w:pPr>
            <w:r>
              <w:rPr>
                <w:rFonts w:ascii="Arial" w:hAnsi="Arial" w:cs="Arial"/>
                <w:sz w:val="24"/>
                <w:szCs w:val="24"/>
              </w:rPr>
              <w:t xml:space="preserve">Group and one to one experience. </w:t>
            </w:r>
          </w:p>
          <w:p w14:paraId="551BDBD1" w14:textId="419F2D98" w:rsidR="00736906" w:rsidRDefault="00736906" w:rsidP="00736906">
            <w:pPr>
              <w:pStyle w:val="ListParagraph"/>
              <w:numPr>
                <w:ilvl w:val="0"/>
                <w:numId w:val="17"/>
              </w:numPr>
              <w:rPr>
                <w:rFonts w:ascii="Arial" w:hAnsi="Arial" w:cs="Arial"/>
                <w:sz w:val="24"/>
                <w:szCs w:val="24"/>
              </w:rPr>
            </w:pPr>
            <w:r>
              <w:rPr>
                <w:rFonts w:ascii="Arial" w:hAnsi="Arial" w:cs="Arial"/>
                <w:sz w:val="24"/>
                <w:szCs w:val="24"/>
              </w:rPr>
              <w:t>Provide an account of NVR practice since accreditation to include:</w:t>
            </w:r>
          </w:p>
          <w:p w14:paraId="7D213C64" w14:textId="4C79F929" w:rsidR="00736906" w:rsidRDefault="00736906" w:rsidP="00736906">
            <w:pPr>
              <w:pStyle w:val="ListParagraph"/>
              <w:numPr>
                <w:ilvl w:val="0"/>
                <w:numId w:val="17"/>
              </w:numPr>
              <w:rPr>
                <w:rFonts w:ascii="Arial" w:hAnsi="Arial" w:cs="Arial"/>
                <w:sz w:val="24"/>
                <w:szCs w:val="24"/>
              </w:rPr>
            </w:pPr>
            <w:r>
              <w:rPr>
                <w:rFonts w:ascii="Arial" w:hAnsi="Arial" w:cs="Arial"/>
                <w:sz w:val="24"/>
                <w:szCs w:val="24"/>
              </w:rPr>
              <w:t>12 hours CPD per year (workshops, reading, podcasts, journals, books)</w:t>
            </w:r>
          </w:p>
          <w:p w14:paraId="29D04084" w14:textId="36BCB5FA" w:rsidR="00736906" w:rsidRPr="00736906" w:rsidRDefault="00736906" w:rsidP="00736906">
            <w:pPr>
              <w:pStyle w:val="ListParagraph"/>
              <w:numPr>
                <w:ilvl w:val="0"/>
                <w:numId w:val="17"/>
              </w:numPr>
              <w:rPr>
                <w:rFonts w:ascii="Arial" w:hAnsi="Arial" w:cs="Arial"/>
                <w:sz w:val="24"/>
                <w:szCs w:val="24"/>
              </w:rPr>
            </w:pPr>
            <w:r>
              <w:rPr>
                <w:rFonts w:ascii="Arial" w:hAnsi="Arial" w:cs="Arial"/>
                <w:sz w:val="24"/>
                <w:szCs w:val="24"/>
              </w:rPr>
              <w:t>Reference from NVR Supervisor. NVR UK registered training organisation.</w:t>
            </w:r>
          </w:p>
          <w:p w14:paraId="034E757E" w14:textId="77777777" w:rsidR="00736906" w:rsidRDefault="00736906" w:rsidP="00736906">
            <w:pPr>
              <w:pStyle w:val="ListParagraph"/>
              <w:numPr>
                <w:ilvl w:val="0"/>
                <w:numId w:val="17"/>
              </w:numPr>
              <w:rPr>
                <w:rFonts w:ascii="Arial" w:hAnsi="Arial" w:cs="Arial"/>
                <w:sz w:val="24"/>
                <w:szCs w:val="24"/>
              </w:rPr>
            </w:pPr>
            <w:r>
              <w:rPr>
                <w:rFonts w:ascii="Arial" w:hAnsi="Arial" w:cs="Arial"/>
                <w:sz w:val="24"/>
                <w:szCs w:val="24"/>
              </w:rPr>
              <w:t>NVR UK or NVRA registration.</w:t>
            </w:r>
          </w:p>
          <w:p w14:paraId="3D1EC8C7" w14:textId="77777777" w:rsidR="005D3BBD" w:rsidRDefault="005D3BBD" w:rsidP="005D3BBD">
            <w:pPr>
              <w:pStyle w:val="ListParagraph"/>
              <w:rPr>
                <w:rFonts w:ascii="Arial" w:hAnsi="Arial" w:cs="Arial"/>
                <w:sz w:val="24"/>
                <w:szCs w:val="24"/>
              </w:rPr>
            </w:pPr>
          </w:p>
          <w:p w14:paraId="3F1D823A" w14:textId="6565A3A5" w:rsidR="005D3BBD" w:rsidRPr="00ED7C81" w:rsidRDefault="005D3BBD" w:rsidP="005D3BBD">
            <w:pPr>
              <w:pStyle w:val="ListParagraph"/>
              <w:rPr>
                <w:sz w:val="24"/>
                <w:szCs w:val="24"/>
              </w:rPr>
            </w:pPr>
            <w:r>
              <w:rPr>
                <w:sz w:val="24"/>
                <w:szCs w:val="24"/>
              </w:rPr>
              <w:t xml:space="preserve">Disclaimer: If organisations nominate </w:t>
            </w:r>
            <w:r>
              <w:rPr>
                <w:sz w:val="24"/>
                <w:szCs w:val="24"/>
              </w:rPr>
              <w:lastRenderedPageBreak/>
              <w:t>professionals for this course without the above entry requirements, they will only be eligible to deliver the training within that organisation. They will not be able to register with NVR UK as a Trainer.</w:t>
            </w:r>
          </w:p>
          <w:p w14:paraId="54428781" w14:textId="009E1AE2" w:rsidR="005D3BBD" w:rsidRPr="005D3BBD" w:rsidRDefault="005D3BBD" w:rsidP="005D3BBD">
            <w:pPr>
              <w:rPr>
                <w:rFonts w:ascii="Arial" w:hAnsi="Arial" w:cs="Arial"/>
                <w:sz w:val="24"/>
                <w:szCs w:val="24"/>
              </w:rPr>
            </w:pPr>
          </w:p>
        </w:tc>
        <w:tc>
          <w:tcPr>
            <w:tcW w:w="755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4B083" w:themeFill="accent2" w:themeFillTint="99"/>
          </w:tcPr>
          <w:p w14:paraId="4F532190" w14:textId="77777777" w:rsidR="00EA2F79" w:rsidRDefault="00EA2F79" w:rsidP="00CD1BA9">
            <w:pPr>
              <w:rPr>
                <w:rFonts w:ascii="Arial" w:hAnsi="Arial" w:cs="Arial"/>
                <w:sz w:val="24"/>
                <w:szCs w:val="24"/>
              </w:rPr>
            </w:pPr>
          </w:p>
          <w:p w14:paraId="50CA8212" w14:textId="77777777" w:rsidR="00EA2F79" w:rsidRDefault="00736906" w:rsidP="00EA2F79">
            <w:pPr>
              <w:rPr>
                <w:rFonts w:ascii="Arial" w:hAnsi="Arial" w:cs="Arial"/>
                <w:sz w:val="24"/>
                <w:szCs w:val="24"/>
              </w:rPr>
            </w:pPr>
            <w:r>
              <w:rPr>
                <w:rFonts w:ascii="Arial" w:hAnsi="Arial" w:cs="Arial"/>
                <w:sz w:val="24"/>
                <w:szCs w:val="24"/>
              </w:rPr>
              <w:t>Develop a Level 1 training course to NVR UK Standards.</w:t>
            </w:r>
          </w:p>
          <w:p w14:paraId="3068E78C" w14:textId="77777777" w:rsidR="00736906" w:rsidRDefault="00736906" w:rsidP="00EA2F79">
            <w:pPr>
              <w:rPr>
                <w:rFonts w:ascii="Arial" w:hAnsi="Arial" w:cs="Arial"/>
                <w:sz w:val="24"/>
                <w:szCs w:val="24"/>
              </w:rPr>
            </w:pPr>
          </w:p>
          <w:p w14:paraId="32543DDB" w14:textId="77777777" w:rsidR="00736906" w:rsidRDefault="00736906" w:rsidP="00EA2F79">
            <w:pPr>
              <w:rPr>
                <w:rFonts w:ascii="Arial" w:hAnsi="Arial" w:cs="Arial"/>
                <w:sz w:val="24"/>
                <w:szCs w:val="24"/>
              </w:rPr>
            </w:pPr>
            <w:r>
              <w:rPr>
                <w:rFonts w:ascii="Arial" w:hAnsi="Arial" w:cs="Arial"/>
                <w:sz w:val="24"/>
                <w:szCs w:val="24"/>
              </w:rPr>
              <w:t>Complete Level 4a training.</w:t>
            </w:r>
          </w:p>
          <w:p w14:paraId="7A44FE98" w14:textId="77777777" w:rsidR="00736906" w:rsidRDefault="00736906" w:rsidP="00EA2F79">
            <w:pPr>
              <w:rPr>
                <w:rFonts w:ascii="Arial" w:hAnsi="Arial" w:cs="Arial"/>
                <w:sz w:val="24"/>
                <w:szCs w:val="24"/>
              </w:rPr>
            </w:pPr>
          </w:p>
          <w:p w14:paraId="7AA27734" w14:textId="77777777" w:rsidR="00736906" w:rsidRDefault="00736906" w:rsidP="00EA2F79">
            <w:pPr>
              <w:rPr>
                <w:rFonts w:ascii="Arial" w:hAnsi="Arial" w:cs="Arial"/>
                <w:sz w:val="24"/>
                <w:szCs w:val="24"/>
              </w:rPr>
            </w:pPr>
            <w:r>
              <w:rPr>
                <w:rFonts w:ascii="Arial" w:hAnsi="Arial" w:cs="Arial"/>
                <w:sz w:val="24"/>
                <w:szCs w:val="24"/>
              </w:rPr>
              <w:t>Be an accredited NVR practitioner.</w:t>
            </w:r>
          </w:p>
          <w:p w14:paraId="0B47829C" w14:textId="77777777" w:rsidR="00736906" w:rsidRDefault="00736906" w:rsidP="00EA2F79">
            <w:pPr>
              <w:rPr>
                <w:rFonts w:ascii="Arial" w:hAnsi="Arial" w:cs="Arial"/>
                <w:sz w:val="24"/>
                <w:szCs w:val="24"/>
              </w:rPr>
            </w:pPr>
          </w:p>
          <w:p w14:paraId="4C34C6F9" w14:textId="421BFABC" w:rsidR="00736906" w:rsidRDefault="00736906" w:rsidP="00EA2F79">
            <w:pPr>
              <w:rPr>
                <w:rFonts w:ascii="Arial" w:hAnsi="Arial" w:cs="Arial"/>
                <w:sz w:val="24"/>
                <w:szCs w:val="24"/>
              </w:rPr>
            </w:pPr>
            <w:r>
              <w:rPr>
                <w:rFonts w:ascii="Arial" w:hAnsi="Arial" w:cs="Arial"/>
                <w:sz w:val="24"/>
                <w:szCs w:val="24"/>
              </w:rPr>
              <w:t xml:space="preserve">Minimum of two </w:t>
            </w:r>
            <w:r w:rsidR="005D3BBD">
              <w:rPr>
                <w:rFonts w:ascii="Arial" w:hAnsi="Arial" w:cs="Arial"/>
                <w:sz w:val="24"/>
                <w:szCs w:val="24"/>
              </w:rPr>
              <w:t>years’ experience</w:t>
            </w:r>
            <w:r>
              <w:rPr>
                <w:rFonts w:ascii="Arial" w:hAnsi="Arial" w:cs="Arial"/>
                <w:sz w:val="24"/>
                <w:szCs w:val="24"/>
              </w:rPr>
              <w:t>.</w:t>
            </w:r>
          </w:p>
          <w:p w14:paraId="768F31BB" w14:textId="77777777" w:rsidR="00736906" w:rsidRDefault="00736906" w:rsidP="00EA2F79">
            <w:pPr>
              <w:rPr>
                <w:rFonts w:ascii="Arial" w:hAnsi="Arial" w:cs="Arial"/>
                <w:sz w:val="24"/>
                <w:szCs w:val="24"/>
              </w:rPr>
            </w:pPr>
          </w:p>
          <w:p w14:paraId="2B1FE048" w14:textId="77777777" w:rsidR="00736906" w:rsidRDefault="00736906" w:rsidP="00EA2F79">
            <w:pPr>
              <w:rPr>
                <w:rFonts w:ascii="Arial" w:hAnsi="Arial" w:cs="Arial"/>
                <w:sz w:val="24"/>
                <w:szCs w:val="24"/>
              </w:rPr>
            </w:pPr>
            <w:r>
              <w:rPr>
                <w:rFonts w:ascii="Arial" w:hAnsi="Arial" w:cs="Arial"/>
                <w:sz w:val="24"/>
                <w:szCs w:val="24"/>
              </w:rPr>
              <w:t>100 hours NVR clinical work.</w:t>
            </w:r>
          </w:p>
          <w:p w14:paraId="78F20459" w14:textId="77777777" w:rsidR="00736906" w:rsidRDefault="00736906" w:rsidP="00EA2F79">
            <w:pPr>
              <w:rPr>
                <w:rFonts w:ascii="Arial" w:hAnsi="Arial" w:cs="Arial"/>
                <w:sz w:val="24"/>
                <w:szCs w:val="24"/>
              </w:rPr>
            </w:pPr>
          </w:p>
          <w:p w14:paraId="13F98C01" w14:textId="247E2E2B" w:rsidR="005D3BBD" w:rsidRPr="005D3BBD" w:rsidRDefault="005D3BBD" w:rsidP="005D3BBD">
            <w:pPr>
              <w:spacing w:after="200" w:line="276" w:lineRule="auto"/>
              <w:rPr>
                <w:sz w:val="24"/>
                <w:szCs w:val="24"/>
              </w:rPr>
            </w:pPr>
            <w:r w:rsidRPr="005D3BBD">
              <w:rPr>
                <w:sz w:val="24"/>
                <w:szCs w:val="24"/>
              </w:rPr>
              <w:t xml:space="preserve">. </w:t>
            </w:r>
          </w:p>
          <w:p w14:paraId="45BAD105" w14:textId="77777777" w:rsidR="005D3BBD" w:rsidRDefault="005D3BBD" w:rsidP="005D3BBD">
            <w:pPr>
              <w:pStyle w:val="ListParagraph"/>
              <w:rPr>
                <w:sz w:val="24"/>
                <w:szCs w:val="24"/>
              </w:rPr>
            </w:pPr>
          </w:p>
          <w:p w14:paraId="71444C3C" w14:textId="6A19B9F8" w:rsidR="00736906" w:rsidRPr="00BF67DB" w:rsidRDefault="005D3BBD" w:rsidP="005D3BBD">
            <w:pPr>
              <w:pStyle w:val="ListParagraph"/>
              <w:rPr>
                <w:rFonts w:ascii="Arial" w:hAnsi="Arial" w:cs="Arial"/>
                <w:sz w:val="24"/>
                <w:szCs w:val="24"/>
              </w:rPr>
            </w:pPr>
            <w:r>
              <w:rPr>
                <w:sz w:val="24"/>
                <w:szCs w:val="24"/>
              </w:rPr>
              <w:t xml:space="preserve"> </w:t>
            </w:r>
          </w:p>
        </w:tc>
      </w:tr>
      <w:tr w:rsidR="00EA2F79" w:rsidRPr="00BF67DB" w14:paraId="7462D566" w14:textId="77777777" w:rsidTr="00FF375F">
        <w:trPr>
          <w:trHeight w:val="548"/>
        </w:trPr>
        <w:tc>
          <w:tcPr>
            <w:tcW w:w="2203"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tcPr>
          <w:p w14:paraId="426BBB57" w14:textId="77777777" w:rsidR="00EA2F79" w:rsidRDefault="00EA2F79" w:rsidP="0043196F">
            <w:pPr>
              <w:rPr>
                <w:rFonts w:ascii="Arial" w:hAnsi="Arial" w:cs="Arial"/>
                <w:b/>
                <w:i/>
                <w:sz w:val="24"/>
                <w:szCs w:val="24"/>
              </w:rPr>
            </w:pPr>
          </w:p>
          <w:p w14:paraId="39FEC4E2" w14:textId="77777777" w:rsidR="00EA2F79" w:rsidRDefault="00EA2F79" w:rsidP="0043196F">
            <w:pPr>
              <w:rPr>
                <w:rFonts w:ascii="Arial" w:hAnsi="Arial" w:cs="Arial"/>
                <w:b/>
                <w:i/>
                <w:sz w:val="24"/>
                <w:szCs w:val="24"/>
              </w:rPr>
            </w:pPr>
            <w:r w:rsidRPr="00105C06">
              <w:rPr>
                <w:rFonts w:ascii="Arial" w:hAnsi="Arial" w:cs="Arial"/>
                <w:b/>
                <w:i/>
                <w:sz w:val="24"/>
                <w:szCs w:val="24"/>
              </w:rPr>
              <w:t>No of hrs of training:</w:t>
            </w:r>
          </w:p>
          <w:p w14:paraId="7DD3E87E" w14:textId="77777777" w:rsidR="00EA2F79" w:rsidRPr="00105C06" w:rsidRDefault="00EA2F79" w:rsidP="0043196F">
            <w:pPr>
              <w:rPr>
                <w:rFonts w:ascii="Arial" w:hAnsi="Arial" w:cs="Arial"/>
                <w:i/>
                <w:sz w:val="24"/>
                <w:szCs w:val="24"/>
              </w:rPr>
            </w:pPr>
          </w:p>
        </w:tc>
        <w:tc>
          <w:tcPr>
            <w:tcW w:w="338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BE4D5" w:themeFill="accent2" w:themeFillTint="33"/>
          </w:tcPr>
          <w:p w14:paraId="458B142C" w14:textId="77777777" w:rsidR="00EA2F79" w:rsidRDefault="00EA2F79" w:rsidP="0043196F">
            <w:pPr>
              <w:rPr>
                <w:rFonts w:ascii="Arial" w:hAnsi="Arial" w:cs="Arial"/>
                <w:i/>
                <w:szCs w:val="24"/>
                <w:highlight w:val="yellow"/>
              </w:rPr>
            </w:pPr>
          </w:p>
          <w:p w14:paraId="2E622855" w14:textId="10705A52" w:rsidR="00CA26DA" w:rsidRPr="00CA26DA" w:rsidRDefault="00CA26DA" w:rsidP="00CA26DA">
            <w:pPr>
              <w:rPr>
                <w:sz w:val="24"/>
                <w:szCs w:val="24"/>
              </w:rPr>
            </w:pPr>
            <w:r w:rsidRPr="00CA26DA">
              <w:rPr>
                <w:sz w:val="24"/>
                <w:szCs w:val="24"/>
              </w:rPr>
              <w:t>50 minimum Hours</w:t>
            </w:r>
            <w:r>
              <w:rPr>
                <w:sz w:val="24"/>
                <w:szCs w:val="24"/>
              </w:rPr>
              <w:t xml:space="preserve"> to be comprised of:</w:t>
            </w:r>
          </w:p>
          <w:p w14:paraId="06B205B2" w14:textId="77777777" w:rsidR="00CA26DA" w:rsidRDefault="00CA26DA" w:rsidP="00CA26DA">
            <w:pPr>
              <w:pStyle w:val="ListParagraph"/>
              <w:ind w:left="1189"/>
              <w:rPr>
                <w:sz w:val="24"/>
                <w:szCs w:val="24"/>
              </w:rPr>
            </w:pPr>
          </w:p>
          <w:p w14:paraId="769135B5" w14:textId="287C70E6" w:rsidR="00CA26DA" w:rsidRPr="00CA26DA" w:rsidRDefault="00CA26DA" w:rsidP="00CA26DA">
            <w:pPr>
              <w:spacing w:after="200" w:line="276" w:lineRule="auto"/>
              <w:rPr>
                <w:sz w:val="24"/>
                <w:szCs w:val="24"/>
              </w:rPr>
            </w:pPr>
            <w:r w:rsidRPr="00CA26DA">
              <w:rPr>
                <w:sz w:val="24"/>
                <w:szCs w:val="24"/>
              </w:rPr>
              <w:t xml:space="preserve"> Minimum 7 hours direct teaching</w:t>
            </w:r>
            <w:r>
              <w:rPr>
                <w:sz w:val="24"/>
                <w:szCs w:val="24"/>
              </w:rPr>
              <w:t xml:space="preserve"> from training organisation</w:t>
            </w:r>
            <w:r w:rsidRPr="00CA26DA">
              <w:rPr>
                <w:sz w:val="24"/>
                <w:szCs w:val="24"/>
              </w:rPr>
              <w:t>.</w:t>
            </w:r>
          </w:p>
          <w:p w14:paraId="3BC65BDD" w14:textId="77777777" w:rsidR="00CA26DA" w:rsidRPr="00CA26DA" w:rsidRDefault="00CA26DA" w:rsidP="00CA26DA">
            <w:pPr>
              <w:spacing w:after="200" w:line="276" w:lineRule="auto"/>
              <w:rPr>
                <w:sz w:val="24"/>
                <w:szCs w:val="24"/>
              </w:rPr>
            </w:pPr>
            <w:r w:rsidRPr="00CA26DA">
              <w:rPr>
                <w:sz w:val="24"/>
                <w:szCs w:val="24"/>
              </w:rPr>
              <w:t>Preparation for teaching, producing training materials.</w:t>
            </w:r>
          </w:p>
          <w:p w14:paraId="43BEF18C" w14:textId="14AD1CC2" w:rsidR="00CA26DA" w:rsidRPr="00CA26DA" w:rsidRDefault="00CA26DA" w:rsidP="00CA26DA">
            <w:pPr>
              <w:spacing w:after="200" w:line="276" w:lineRule="auto"/>
              <w:rPr>
                <w:sz w:val="24"/>
                <w:szCs w:val="24"/>
              </w:rPr>
            </w:pPr>
            <w:r w:rsidRPr="00CA26DA">
              <w:rPr>
                <w:sz w:val="24"/>
                <w:szCs w:val="24"/>
              </w:rPr>
              <w:t>3 days delivery of level one NVR to a group (2</w:t>
            </w:r>
            <w:r>
              <w:rPr>
                <w:sz w:val="24"/>
                <w:szCs w:val="24"/>
              </w:rPr>
              <w:t>4</w:t>
            </w:r>
            <w:r w:rsidRPr="00CA26DA">
              <w:rPr>
                <w:sz w:val="24"/>
                <w:szCs w:val="24"/>
              </w:rPr>
              <w:t xml:space="preserve"> hours).</w:t>
            </w:r>
          </w:p>
          <w:p w14:paraId="0F454D8C" w14:textId="77777777" w:rsidR="00CA26DA" w:rsidRPr="00CA26DA" w:rsidRDefault="00CA26DA" w:rsidP="00CA26DA">
            <w:pPr>
              <w:spacing w:after="200" w:line="276" w:lineRule="auto"/>
              <w:rPr>
                <w:sz w:val="24"/>
                <w:szCs w:val="24"/>
              </w:rPr>
            </w:pPr>
            <w:r w:rsidRPr="00CA26DA">
              <w:rPr>
                <w:sz w:val="24"/>
                <w:szCs w:val="24"/>
              </w:rPr>
              <w:t>3 hours supervision with tutor.</w:t>
            </w:r>
          </w:p>
          <w:p w14:paraId="70BCA47C" w14:textId="591060E2" w:rsidR="00CA26DA" w:rsidRPr="00CA26DA" w:rsidRDefault="00CA26DA" w:rsidP="00CA26DA">
            <w:pPr>
              <w:spacing w:after="200" w:line="276" w:lineRule="auto"/>
              <w:rPr>
                <w:sz w:val="24"/>
                <w:szCs w:val="24"/>
              </w:rPr>
            </w:pPr>
            <w:r>
              <w:rPr>
                <w:sz w:val="24"/>
                <w:szCs w:val="24"/>
              </w:rPr>
              <w:t>R</w:t>
            </w:r>
            <w:r w:rsidRPr="00CA26DA">
              <w:rPr>
                <w:sz w:val="24"/>
                <w:szCs w:val="24"/>
              </w:rPr>
              <w:t>eading and research</w:t>
            </w:r>
            <w:r>
              <w:rPr>
                <w:sz w:val="24"/>
                <w:szCs w:val="24"/>
              </w:rPr>
              <w:t>.</w:t>
            </w:r>
          </w:p>
          <w:p w14:paraId="0FFF24D5" w14:textId="77777777" w:rsidR="00CA26DA" w:rsidRPr="00CA26DA" w:rsidRDefault="00CA26DA" w:rsidP="00CA26DA">
            <w:pPr>
              <w:spacing w:after="200" w:line="276" w:lineRule="auto"/>
              <w:rPr>
                <w:sz w:val="24"/>
                <w:szCs w:val="24"/>
              </w:rPr>
            </w:pPr>
            <w:r w:rsidRPr="00CA26DA">
              <w:rPr>
                <w:sz w:val="24"/>
                <w:szCs w:val="24"/>
              </w:rPr>
              <w:lastRenderedPageBreak/>
              <w:t>Independent study.</w:t>
            </w:r>
          </w:p>
          <w:p w14:paraId="0791B5FC" w14:textId="77777777" w:rsidR="00EA2F79" w:rsidRPr="009679E4" w:rsidRDefault="00EA2F79" w:rsidP="00EA2F79">
            <w:pPr>
              <w:rPr>
                <w:rFonts w:ascii="Arial" w:hAnsi="Arial" w:cs="Arial"/>
                <w:szCs w:val="24"/>
              </w:rPr>
            </w:pPr>
          </w:p>
        </w:tc>
        <w:tc>
          <w:tcPr>
            <w:tcW w:w="755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4B083" w:themeFill="accent2" w:themeFillTint="99"/>
          </w:tcPr>
          <w:p w14:paraId="27B35BAD" w14:textId="77777777" w:rsidR="00EA2F79" w:rsidRDefault="00EA2F79" w:rsidP="0043196F">
            <w:pPr>
              <w:rPr>
                <w:rFonts w:ascii="Arial" w:hAnsi="Arial" w:cs="Arial"/>
                <w:i/>
                <w:szCs w:val="24"/>
              </w:rPr>
            </w:pPr>
          </w:p>
          <w:p w14:paraId="4A962A3D" w14:textId="77777777" w:rsidR="00EA2F79" w:rsidRDefault="00EA2F79" w:rsidP="0043196F">
            <w:pPr>
              <w:rPr>
                <w:rFonts w:ascii="Arial" w:hAnsi="Arial" w:cs="Arial"/>
                <w:i/>
                <w:szCs w:val="24"/>
              </w:rPr>
            </w:pPr>
            <w:r>
              <w:rPr>
                <w:rFonts w:ascii="Arial" w:hAnsi="Arial" w:cs="Arial"/>
                <w:i/>
                <w:szCs w:val="24"/>
              </w:rPr>
              <w:t xml:space="preserve"> </w:t>
            </w:r>
            <w:r w:rsidR="001225A5">
              <w:rPr>
                <w:rFonts w:ascii="Arial" w:hAnsi="Arial" w:cs="Arial"/>
                <w:i/>
                <w:szCs w:val="24"/>
              </w:rPr>
              <w:t>Access to three hours clinical supervision.</w:t>
            </w:r>
          </w:p>
          <w:p w14:paraId="2ED031C3" w14:textId="77777777" w:rsidR="001225A5" w:rsidRDefault="001225A5" w:rsidP="0043196F">
            <w:pPr>
              <w:rPr>
                <w:rFonts w:ascii="Arial" w:hAnsi="Arial" w:cs="Arial"/>
                <w:i/>
                <w:szCs w:val="24"/>
              </w:rPr>
            </w:pPr>
          </w:p>
          <w:p w14:paraId="424BE37C" w14:textId="292F8627" w:rsidR="001225A5" w:rsidRPr="001225A5" w:rsidRDefault="001225A5" w:rsidP="0043196F">
            <w:pPr>
              <w:rPr>
                <w:rFonts w:ascii="Arial" w:hAnsi="Arial" w:cs="Arial"/>
                <w:i/>
                <w:iCs/>
                <w:szCs w:val="24"/>
              </w:rPr>
            </w:pPr>
            <w:r w:rsidRPr="001225A5">
              <w:rPr>
                <w:rFonts w:ascii="Arial" w:hAnsi="Arial" w:cs="Arial"/>
                <w:i/>
                <w:iCs/>
                <w:szCs w:val="24"/>
              </w:rPr>
              <w:t>Observation of delivering the training</w:t>
            </w:r>
            <w:r>
              <w:rPr>
                <w:rFonts w:ascii="Arial" w:hAnsi="Arial" w:cs="Arial"/>
                <w:i/>
                <w:iCs/>
                <w:szCs w:val="24"/>
              </w:rPr>
              <w:t xml:space="preserve"> directly or indirectly. If indirectly all the teaching must be recorded and presented for assessment.</w:t>
            </w:r>
          </w:p>
        </w:tc>
      </w:tr>
      <w:tr w:rsidR="00EA2F79" w:rsidRPr="00BF67DB" w14:paraId="730AB91E" w14:textId="77777777" w:rsidTr="00FF375F">
        <w:trPr>
          <w:trHeight w:val="21"/>
        </w:trPr>
        <w:tc>
          <w:tcPr>
            <w:tcW w:w="2203"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tcPr>
          <w:p w14:paraId="0EA1A397" w14:textId="7CD584BD" w:rsidR="00EA2F79" w:rsidRPr="00CA26DA" w:rsidRDefault="00CA26DA" w:rsidP="0043196F">
            <w:pPr>
              <w:rPr>
                <w:rFonts w:ascii="Arial" w:hAnsi="Arial" w:cs="Arial"/>
                <w:b/>
                <w:iCs/>
                <w:sz w:val="24"/>
                <w:szCs w:val="24"/>
              </w:rPr>
            </w:pPr>
            <w:r>
              <w:rPr>
                <w:rFonts w:ascii="Arial" w:hAnsi="Arial" w:cs="Arial"/>
                <w:b/>
                <w:iCs/>
                <w:sz w:val="24"/>
                <w:szCs w:val="24"/>
              </w:rPr>
              <w:t>Assessment component.</w:t>
            </w:r>
          </w:p>
          <w:p w14:paraId="6A0DA34E" w14:textId="4145A6A6" w:rsidR="00EA2F79" w:rsidRPr="00105C06" w:rsidRDefault="00EA2F79" w:rsidP="00CA26DA">
            <w:pPr>
              <w:pStyle w:val="ListParagraph"/>
              <w:spacing w:after="200" w:line="276" w:lineRule="auto"/>
              <w:ind w:left="1909"/>
              <w:rPr>
                <w:rFonts w:ascii="Arial" w:hAnsi="Arial" w:cs="Arial"/>
                <w:b/>
                <w:i/>
                <w:sz w:val="24"/>
                <w:szCs w:val="24"/>
              </w:rPr>
            </w:pPr>
          </w:p>
        </w:tc>
        <w:tc>
          <w:tcPr>
            <w:tcW w:w="338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BE4D5" w:themeFill="accent2" w:themeFillTint="33"/>
          </w:tcPr>
          <w:p w14:paraId="283EE42B" w14:textId="77777777" w:rsidR="00EA2F79" w:rsidRPr="002B6BB9" w:rsidRDefault="00EA2F79" w:rsidP="0043196F">
            <w:pPr>
              <w:rPr>
                <w:rFonts w:ascii="Arial" w:hAnsi="Arial" w:cs="Arial"/>
                <w:szCs w:val="24"/>
              </w:rPr>
            </w:pPr>
          </w:p>
          <w:p w14:paraId="7A798E4E" w14:textId="77777777" w:rsidR="001225A5" w:rsidRDefault="001225A5" w:rsidP="001225A5">
            <w:pPr>
              <w:spacing w:after="200" w:line="276" w:lineRule="auto"/>
              <w:rPr>
                <w:sz w:val="24"/>
                <w:szCs w:val="24"/>
              </w:rPr>
            </w:pPr>
            <w:r w:rsidRPr="001225A5">
              <w:rPr>
                <w:sz w:val="24"/>
                <w:szCs w:val="24"/>
              </w:rPr>
              <w:t xml:space="preserve">Assessment: </w:t>
            </w:r>
          </w:p>
          <w:p w14:paraId="24686C1B" w14:textId="127C6FC1" w:rsidR="001225A5" w:rsidRDefault="00273DEC" w:rsidP="001225A5">
            <w:pPr>
              <w:spacing w:after="200" w:line="276" w:lineRule="auto"/>
              <w:rPr>
                <w:sz w:val="24"/>
                <w:szCs w:val="24"/>
              </w:rPr>
            </w:pPr>
            <w:r>
              <w:rPr>
                <w:sz w:val="24"/>
                <w:szCs w:val="24"/>
              </w:rPr>
              <w:t xml:space="preserve">Design a level 1 </w:t>
            </w:r>
            <w:r w:rsidR="001225A5">
              <w:rPr>
                <w:sz w:val="24"/>
                <w:szCs w:val="24"/>
              </w:rPr>
              <w:t>T</w:t>
            </w:r>
            <w:r w:rsidR="001225A5" w:rsidRPr="001225A5">
              <w:rPr>
                <w:sz w:val="24"/>
                <w:szCs w:val="24"/>
              </w:rPr>
              <w:t xml:space="preserve">raining </w:t>
            </w:r>
            <w:r>
              <w:rPr>
                <w:sz w:val="24"/>
                <w:szCs w:val="24"/>
              </w:rPr>
              <w:t xml:space="preserve">that meets NVR UK standards. Provide teaching </w:t>
            </w:r>
            <w:r w:rsidR="001225A5" w:rsidRPr="001225A5">
              <w:rPr>
                <w:sz w:val="24"/>
                <w:szCs w:val="24"/>
              </w:rPr>
              <w:t xml:space="preserve">materials </w:t>
            </w:r>
            <w:r w:rsidR="001225A5">
              <w:rPr>
                <w:sz w:val="24"/>
                <w:szCs w:val="24"/>
              </w:rPr>
              <w:t>including teaching plans</w:t>
            </w:r>
            <w:r>
              <w:rPr>
                <w:sz w:val="24"/>
                <w:szCs w:val="24"/>
              </w:rPr>
              <w:t>, prior to delivery</w:t>
            </w:r>
            <w:r w:rsidR="001225A5">
              <w:rPr>
                <w:sz w:val="24"/>
                <w:szCs w:val="24"/>
              </w:rPr>
              <w:t>.</w:t>
            </w:r>
          </w:p>
          <w:p w14:paraId="2B05BBBD" w14:textId="270FCE41" w:rsidR="001225A5" w:rsidRDefault="001225A5" w:rsidP="001225A5">
            <w:pPr>
              <w:spacing w:after="200" w:line="276" w:lineRule="auto"/>
              <w:rPr>
                <w:sz w:val="24"/>
                <w:szCs w:val="24"/>
              </w:rPr>
            </w:pPr>
            <w:r w:rsidRPr="001225A5">
              <w:rPr>
                <w:sz w:val="24"/>
                <w:szCs w:val="24"/>
              </w:rPr>
              <w:t xml:space="preserve"> </w:t>
            </w:r>
            <w:r>
              <w:rPr>
                <w:sz w:val="24"/>
                <w:szCs w:val="24"/>
              </w:rPr>
              <w:t>C</w:t>
            </w:r>
            <w:r w:rsidRPr="001225A5">
              <w:rPr>
                <w:sz w:val="24"/>
                <w:szCs w:val="24"/>
              </w:rPr>
              <w:t>ompetency log completed.</w:t>
            </w:r>
          </w:p>
          <w:p w14:paraId="1D680720" w14:textId="77777777" w:rsidR="001225A5" w:rsidRDefault="001225A5" w:rsidP="001225A5">
            <w:pPr>
              <w:spacing w:after="200" w:line="276" w:lineRule="auto"/>
              <w:rPr>
                <w:sz w:val="24"/>
                <w:szCs w:val="24"/>
              </w:rPr>
            </w:pPr>
            <w:r w:rsidRPr="001225A5">
              <w:rPr>
                <w:sz w:val="24"/>
                <w:szCs w:val="24"/>
              </w:rPr>
              <w:t xml:space="preserve"> 5 reflective logs, two on supervision </w:t>
            </w:r>
            <w:r>
              <w:rPr>
                <w:sz w:val="24"/>
                <w:szCs w:val="24"/>
              </w:rPr>
              <w:t xml:space="preserve">of training </w:t>
            </w:r>
            <w:r w:rsidRPr="001225A5">
              <w:rPr>
                <w:sz w:val="24"/>
                <w:szCs w:val="24"/>
              </w:rPr>
              <w:t xml:space="preserve">received, two on experience of delivering the training, one on reading. </w:t>
            </w:r>
          </w:p>
          <w:p w14:paraId="72C21E57" w14:textId="7B163123" w:rsidR="001225A5" w:rsidRPr="001225A5" w:rsidRDefault="001225A5" w:rsidP="001225A5">
            <w:pPr>
              <w:spacing w:after="200" w:line="276" w:lineRule="auto"/>
              <w:rPr>
                <w:sz w:val="24"/>
                <w:szCs w:val="24"/>
              </w:rPr>
            </w:pPr>
            <w:r w:rsidRPr="001225A5">
              <w:rPr>
                <w:sz w:val="24"/>
                <w:szCs w:val="24"/>
              </w:rPr>
              <w:t>Log of hours completed.</w:t>
            </w:r>
          </w:p>
          <w:p w14:paraId="6FBE9D25" w14:textId="32184CD6" w:rsidR="00EA2F79" w:rsidRPr="002B6BB9" w:rsidRDefault="00EA2F79" w:rsidP="00FB125F">
            <w:pPr>
              <w:rPr>
                <w:rFonts w:ascii="Arial" w:hAnsi="Arial" w:cs="Arial"/>
                <w:szCs w:val="24"/>
              </w:rPr>
            </w:pPr>
          </w:p>
        </w:tc>
        <w:tc>
          <w:tcPr>
            <w:tcW w:w="755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4B083" w:themeFill="accent2" w:themeFillTint="99"/>
          </w:tcPr>
          <w:p w14:paraId="7431C2CB" w14:textId="77777777" w:rsidR="00EA2F79" w:rsidRDefault="00EA2F79" w:rsidP="0043196F">
            <w:pPr>
              <w:rPr>
                <w:rFonts w:ascii="Arial" w:hAnsi="Arial" w:cs="Arial"/>
              </w:rPr>
            </w:pPr>
          </w:p>
          <w:p w14:paraId="2413871E" w14:textId="77777777" w:rsidR="00EA2F79" w:rsidRDefault="00273DEC" w:rsidP="00EA2F79">
            <w:pPr>
              <w:rPr>
                <w:rFonts w:ascii="Arial" w:hAnsi="Arial" w:cs="Arial"/>
                <w:szCs w:val="24"/>
              </w:rPr>
            </w:pPr>
            <w:r>
              <w:rPr>
                <w:rFonts w:ascii="Arial" w:hAnsi="Arial" w:cs="Arial"/>
                <w:szCs w:val="24"/>
              </w:rPr>
              <w:t>One hour with tutor prior to delivery to discuss teaching programme.</w:t>
            </w:r>
          </w:p>
          <w:p w14:paraId="7835F5F8" w14:textId="77777777" w:rsidR="00273DEC" w:rsidRDefault="00273DEC" w:rsidP="00EA2F79">
            <w:pPr>
              <w:rPr>
                <w:rFonts w:ascii="Arial" w:hAnsi="Arial" w:cs="Arial"/>
                <w:szCs w:val="24"/>
              </w:rPr>
            </w:pPr>
          </w:p>
          <w:p w14:paraId="465F90AB" w14:textId="2645A8E7" w:rsidR="00273DEC" w:rsidRDefault="00273DEC" w:rsidP="00EA2F79">
            <w:pPr>
              <w:rPr>
                <w:rFonts w:ascii="Arial" w:hAnsi="Arial" w:cs="Arial"/>
                <w:szCs w:val="24"/>
              </w:rPr>
            </w:pPr>
            <w:r>
              <w:rPr>
                <w:rFonts w:ascii="Arial" w:hAnsi="Arial" w:cs="Arial"/>
                <w:szCs w:val="24"/>
              </w:rPr>
              <w:t>Assessment of practice from live observation or video review and competency log.</w:t>
            </w:r>
          </w:p>
          <w:p w14:paraId="7BB1E77E" w14:textId="4C33DADD" w:rsidR="00273DEC" w:rsidRPr="00CB5301" w:rsidRDefault="00273DEC" w:rsidP="00EA2F79">
            <w:pPr>
              <w:rPr>
                <w:rFonts w:ascii="Arial" w:hAnsi="Arial" w:cs="Arial"/>
                <w:szCs w:val="24"/>
              </w:rPr>
            </w:pPr>
          </w:p>
        </w:tc>
      </w:tr>
      <w:tr w:rsidR="00EA2F79" w:rsidRPr="00BF67DB" w14:paraId="46E4AE00" w14:textId="77777777" w:rsidTr="00FF375F">
        <w:trPr>
          <w:trHeight w:val="283"/>
        </w:trPr>
        <w:tc>
          <w:tcPr>
            <w:tcW w:w="2203"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tcPr>
          <w:p w14:paraId="7D6CA6E9" w14:textId="77777777" w:rsidR="00EA2F79" w:rsidRDefault="00EA2F79" w:rsidP="0043196F">
            <w:pPr>
              <w:rPr>
                <w:rFonts w:ascii="Arial" w:hAnsi="Arial" w:cs="Arial"/>
                <w:b/>
                <w:i/>
                <w:sz w:val="24"/>
                <w:szCs w:val="24"/>
              </w:rPr>
            </w:pPr>
          </w:p>
          <w:p w14:paraId="4C4C31F4" w14:textId="4A373D1B" w:rsidR="00EA2F79" w:rsidRPr="00105C06" w:rsidRDefault="00EA2F79" w:rsidP="0043196F">
            <w:pPr>
              <w:rPr>
                <w:rFonts w:ascii="Arial" w:hAnsi="Arial" w:cs="Arial"/>
                <w:i/>
                <w:sz w:val="24"/>
                <w:szCs w:val="24"/>
                <w:highlight w:val="yellow"/>
              </w:rPr>
            </w:pPr>
            <w:r>
              <w:rPr>
                <w:rFonts w:ascii="Arial" w:hAnsi="Arial" w:cs="Arial"/>
                <w:b/>
                <w:i/>
                <w:sz w:val="24"/>
                <w:szCs w:val="24"/>
              </w:rPr>
              <w:t xml:space="preserve">Qualification or pathway opportunities on completion. </w:t>
            </w:r>
          </w:p>
        </w:tc>
        <w:tc>
          <w:tcPr>
            <w:tcW w:w="338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BE4D5" w:themeFill="accent2" w:themeFillTint="33"/>
          </w:tcPr>
          <w:p w14:paraId="22253A7B" w14:textId="77777777" w:rsidR="00EA2F79" w:rsidRDefault="00EA2F79" w:rsidP="0043196F">
            <w:pPr>
              <w:rPr>
                <w:rFonts w:ascii="Arial" w:hAnsi="Arial" w:cs="Arial"/>
                <w:sz w:val="24"/>
                <w:szCs w:val="24"/>
              </w:rPr>
            </w:pPr>
          </w:p>
          <w:p w14:paraId="7CD8F7FE" w14:textId="3D8D67D9" w:rsidR="00273DEC" w:rsidRDefault="00273DEC" w:rsidP="00273DEC">
            <w:pPr>
              <w:pStyle w:val="NormalWeb"/>
            </w:pPr>
            <w:r>
              <w:rPr>
                <w:rFonts w:ascii="ArialMT" w:hAnsi="ArialMT"/>
                <w:sz w:val="22"/>
                <w:szCs w:val="22"/>
              </w:rPr>
              <w:t>Being able to deliver Level 1/Foundation accredited training within your organisation.</w:t>
            </w:r>
          </w:p>
          <w:p w14:paraId="25C87714" w14:textId="62768D18" w:rsidR="00EA2F79" w:rsidRPr="00BF67DB" w:rsidRDefault="00EA2F79" w:rsidP="0043196F">
            <w:pPr>
              <w:rPr>
                <w:rFonts w:ascii="Arial" w:hAnsi="Arial" w:cs="Arial"/>
                <w:sz w:val="24"/>
                <w:szCs w:val="24"/>
              </w:rPr>
            </w:pPr>
          </w:p>
        </w:tc>
        <w:tc>
          <w:tcPr>
            <w:tcW w:w="755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4B083" w:themeFill="accent2" w:themeFillTint="99"/>
          </w:tcPr>
          <w:p w14:paraId="2F9EB588" w14:textId="77777777" w:rsidR="00EA2F79" w:rsidRPr="00355EBF" w:rsidRDefault="00EA2F79" w:rsidP="0043196F">
            <w:pPr>
              <w:rPr>
                <w:rFonts w:ascii="Arial" w:hAnsi="Arial" w:cs="Arial"/>
                <w:szCs w:val="24"/>
              </w:rPr>
            </w:pPr>
          </w:p>
          <w:p w14:paraId="7013E929" w14:textId="5006975B" w:rsidR="00EA2F79" w:rsidRPr="00355EBF" w:rsidRDefault="00273DEC" w:rsidP="00CB5301">
            <w:pPr>
              <w:rPr>
                <w:rFonts w:ascii="Arial" w:hAnsi="Arial" w:cs="Arial"/>
                <w:szCs w:val="24"/>
              </w:rPr>
            </w:pPr>
            <w:r>
              <w:rPr>
                <w:rFonts w:ascii="Arial" w:hAnsi="Arial" w:cs="Arial"/>
                <w:szCs w:val="24"/>
              </w:rPr>
              <w:t>Holding level 4a status to deliver training within your organisation.</w:t>
            </w:r>
          </w:p>
        </w:tc>
      </w:tr>
      <w:tr w:rsidR="00EA2F79" w:rsidRPr="00BF67DB" w14:paraId="6CA7475F" w14:textId="77777777" w:rsidTr="00FF375F">
        <w:trPr>
          <w:trHeight w:val="1515"/>
        </w:trPr>
        <w:tc>
          <w:tcPr>
            <w:tcW w:w="2203"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tcPr>
          <w:p w14:paraId="4DF40340" w14:textId="77777777" w:rsidR="00EA2F79" w:rsidRDefault="00EA2F79" w:rsidP="0043196F">
            <w:pPr>
              <w:rPr>
                <w:rFonts w:ascii="Arial" w:hAnsi="Arial" w:cs="Arial"/>
                <w:b/>
                <w:i/>
                <w:sz w:val="24"/>
                <w:szCs w:val="24"/>
              </w:rPr>
            </w:pPr>
          </w:p>
          <w:p w14:paraId="252D9282" w14:textId="381D98AA" w:rsidR="00EA2F79" w:rsidRPr="00105C06" w:rsidRDefault="00EA2F79" w:rsidP="0043196F">
            <w:pPr>
              <w:rPr>
                <w:rFonts w:ascii="Arial" w:hAnsi="Arial" w:cs="Arial"/>
                <w:i/>
                <w:sz w:val="24"/>
                <w:szCs w:val="24"/>
              </w:rPr>
            </w:pPr>
            <w:r>
              <w:rPr>
                <w:rFonts w:ascii="Arial" w:hAnsi="Arial" w:cs="Arial"/>
                <w:b/>
                <w:i/>
                <w:sz w:val="24"/>
                <w:szCs w:val="24"/>
              </w:rPr>
              <w:t>Marking and examination board.</w:t>
            </w:r>
          </w:p>
        </w:tc>
        <w:tc>
          <w:tcPr>
            <w:tcW w:w="338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BE4D5" w:themeFill="accent2" w:themeFillTint="33"/>
          </w:tcPr>
          <w:p w14:paraId="605A3A0D" w14:textId="77777777" w:rsidR="00EA2F79" w:rsidRPr="002B6BB9" w:rsidRDefault="00EA2F79" w:rsidP="0043196F">
            <w:pPr>
              <w:rPr>
                <w:rFonts w:ascii="Arial" w:hAnsi="Arial" w:cs="Arial"/>
                <w:szCs w:val="24"/>
              </w:rPr>
            </w:pPr>
          </w:p>
          <w:p w14:paraId="402E54D5" w14:textId="3F0CBB4F" w:rsidR="00EA2F79" w:rsidRDefault="00273DEC" w:rsidP="0043196F">
            <w:pPr>
              <w:pStyle w:val="ListParagraph"/>
              <w:rPr>
                <w:rFonts w:ascii="Arial" w:hAnsi="Arial" w:cs="Arial"/>
                <w:szCs w:val="24"/>
              </w:rPr>
            </w:pPr>
            <w:r>
              <w:rPr>
                <w:rFonts w:ascii="Arial" w:hAnsi="Arial" w:cs="Arial"/>
                <w:szCs w:val="24"/>
              </w:rPr>
              <w:t xml:space="preserve">A training organisation that has been validated by NVR UK to deliver 4a training. </w:t>
            </w:r>
          </w:p>
          <w:p w14:paraId="4C793BBB" w14:textId="77777777" w:rsidR="00EA2F79" w:rsidRPr="002B6BB9" w:rsidRDefault="00EA2F79" w:rsidP="0043196F">
            <w:pPr>
              <w:rPr>
                <w:rFonts w:ascii="Arial" w:hAnsi="Arial" w:cs="Arial"/>
                <w:szCs w:val="24"/>
              </w:rPr>
            </w:pPr>
          </w:p>
        </w:tc>
        <w:tc>
          <w:tcPr>
            <w:tcW w:w="755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4B083" w:themeFill="accent2" w:themeFillTint="99"/>
          </w:tcPr>
          <w:p w14:paraId="32AB18C8" w14:textId="77777777" w:rsidR="00EA2F79" w:rsidRDefault="00EA2F79" w:rsidP="0043196F">
            <w:pPr>
              <w:spacing w:after="200" w:line="276" w:lineRule="auto"/>
              <w:rPr>
                <w:rFonts w:ascii="Arial" w:hAnsi="Arial" w:cs="Arial"/>
                <w:i/>
              </w:rPr>
            </w:pPr>
          </w:p>
          <w:p w14:paraId="1AC209AA" w14:textId="628AF237" w:rsidR="00EA2F79" w:rsidRPr="00355EBF" w:rsidRDefault="00736906" w:rsidP="00EA2F79">
            <w:pPr>
              <w:pStyle w:val="ListParagraph"/>
              <w:spacing w:before="100" w:beforeAutospacing="1" w:after="100" w:afterAutospacing="1"/>
              <w:ind w:left="360"/>
              <w:jc w:val="both"/>
              <w:rPr>
                <w:rFonts w:ascii="Arial" w:eastAsia="Times New Roman" w:hAnsi="Arial" w:cs="Arial"/>
                <w:i/>
                <w:sz w:val="24"/>
                <w:szCs w:val="24"/>
                <w:lang w:eastAsia="en-GB"/>
              </w:rPr>
            </w:pPr>
            <w:r w:rsidRPr="002B6BB9">
              <w:rPr>
                <w:rFonts w:ascii="Arial" w:hAnsi="Arial" w:cs="Arial"/>
                <w:szCs w:val="24"/>
              </w:rPr>
              <w:t>Accredited NVR UK training organisation</w:t>
            </w:r>
            <w:r>
              <w:rPr>
                <w:rFonts w:ascii="Arial" w:hAnsi="Arial" w:cs="Arial"/>
                <w:szCs w:val="24"/>
              </w:rPr>
              <w:t>.</w:t>
            </w:r>
          </w:p>
          <w:p w14:paraId="20F9789B" w14:textId="77777777" w:rsidR="00EA2F79" w:rsidRPr="00355EBF" w:rsidRDefault="00EA2F79" w:rsidP="0043196F">
            <w:pPr>
              <w:pStyle w:val="ListParagraph"/>
              <w:spacing w:before="100" w:beforeAutospacing="1" w:after="100" w:afterAutospacing="1"/>
              <w:rPr>
                <w:rFonts w:ascii="Arial" w:eastAsia="Times New Roman" w:hAnsi="Arial" w:cs="Arial"/>
                <w:i/>
                <w:sz w:val="24"/>
                <w:szCs w:val="24"/>
                <w:lang w:eastAsia="en-GB"/>
              </w:rPr>
            </w:pPr>
          </w:p>
          <w:p w14:paraId="7EEAFD98" w14:textId="77777777" w:rsidR="00EA2F79" w:rsidRPr="00355EBF" w:rsidRDefault="00EA2F79" w:rsidP="0043196F">
            <w:pPr>
              <w:rPr>
                <w:rFonts w:ascii="Arial" w:hAnsi="Arial" w:cs="Arial"/>
                <w:i/>
                <w:szCs w:val="24"/>
              </w:rPr>
            </w:pPr>
          </w:p>
          <w:p w14:paraId="2EDB7AF1" w14:textId="77777777" w:rsidR="00EA2F79" w:rsidRPr="00355EBF" w:rsidRDefault="00EA2F79" w:rsidP="0043196F">
            <w:pPr>
              <w:pStyle w:val="ListParagraph"/>
              <w:rPr>
                <w:rFonts w:ascii="Arial" w:hAnsi="Arial" w:cs="Arial"/>
                <w:i/>
              </w:rPr>
            </w:pPr>
          </w:p>
          <w:p w14:paraId="6B016958" w14:textId="77777777" w:rsidR="00EA2F79" w:rsidRPr="00064B84" w:rsidRDefault="00EA2F79" w:rsidP="0043196F">
            <w:pPr>
              <w:pStyle w:val="ListParagraph"/>
              <w:rPr>
                <w:rFonts w:ascii="Arial" w:hAnsi="Arial" w:cs="Arial"/>
                <w:i/>
              </w:rPr>
            </w:pPr>
          </w:p>
          <w:p w14:paraId="19DA742B" w14:textId="49A7789F" w:rsidR="00EA2F79" w:rsidRPr="00EA2F79" w:rsidRDefault="00EA2F79" w:rsidP="00EA2F79">
            <w:pPr>
              <w:rPr>
                <w:rFonts w:ascii="Arial" w:hAnsi="Arial" w:cs="Arial"/>
                <w:i/>
              </w:rPr>
            </w:pPr>
          </w:p>
        </w:tc>
      </w:tr>
      <w:tr w:rsidR="00EA2F79" w:rsidRPr="00BF67DB" w14:paraId="34341844" w14:textId="77777777" w:rsidTr="00FF375F">
        <w:trPr>
          <w:trHeight w:val="283"/>
        </w:trPr>
        <w:tc>
          <w:tcPr>
            <w:tcW w:w="2203"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tcPr>
          <w:p w14:paraId="5602F0E6" w14:textId="77777777" w:rsidR="00EA2F79" w:rsidRDefault="00EA2F79" w:rsidP="0043196F">
            <w:pPr>
              <w:rPr>
                <w:rFonts w:ascii="Arial" w:hAnsi="Arial" w:cs="Arial"/>
                <w:b/>
                <w:i/>
                <w:sz w:val="24"/>
                <w:szCs w:val="24"/>
              </w:rPr>
            </w:pPr>
          </w:p>
          <w:p w14:paraId="49E07D33" w14:textId="77777777" w:rsidR="00EA2F79" w:rsidRPr="00105C06" w:rsidRDefault="00EA2F79" w:rsidP="0043196F">
            <w:pPr>
              <w:rPr>
                <w:rFonts w:ascii="Arial" w:hAnsi="Arial" w:cs="Arial"/>
                <w:i/>
                <w:sz w:val="24"/>
                <w:szCs w:val="24"/>
              </w:rPr>
            </w:pPr>
            <w:r w:rsidRPr="00105C06">
              <w:rPr>
                <w:rFonts w:ascii="Arial" w:hAnsi="Arial" w:cs="Arial"/>
                <w:b/>
                <w:i/>
                <w:sz w:val="24"/>
                <w:szCs w:val="24"/>
              </w:rPr>
              <w:t>Time scales:</w:t>
            </w:r>
          </w:p>
        </w:tc>
        <w:tc>
          <w:tcPr>
            <w:tcW w:w="338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BE4D5" w:themeFill="accent2" w:themeFillTint="33"/>
          </w:tcPr>
          <w:p w14:paraId="442FD89B" w14:textId="77777777" w:rsidR="00EA2F79" w:rsidRPr="002B6BB9" w:rsidRDefault="00EA2F79" w:rsidP="0043196F">
            <w:pPr>
              <w:rPr>
                <w:rFonts w:ascii="Arial" w:hAnsi="Arial" w:cs="Arial"/>
                <w:szCs w:val="24"/>
              </w:rPr>
            </w:pPr>
          </w:p>
          <w:p w14:paraId="56341F38" w14:textId="343E5A10" w:rsidR="00EA2F79" w:rsidRPr="002B6BB9" w:rsidRDefault="00736906" w:rsidP="00EA2F79">
            <w:pPr>
              <w:rPr>
                <w:rFonts w:ascii="Arial" w:hAnsi="Arial" w:cs="Arial"/>
                <w:szCs w:val="24"/>
              </w:rPr>
            </w:pPr>
            <w:r>
              <w:rPr>
                <w:rFonts w:ascii="Arial" w:hAnsi="Arial" w:cs="Arial"/>
                <w:szCs w:val="24"/>
              </w:rPr>
              <w:t xml:space="preserve">To be agreed with the training organisation. </w:t>
            </w:r>
          </w:p>
        </w:tc>
        <w:tc>
          <w:tcPr>
            <w:tcW w:w="7558"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4B083" w:themeFill="accent2" w:themeFillTint="99"/>
          </w:tcPr>
          <w:p w14:paraId="14D0B276" w14:textId="77777777" w:rsidR="00EA2F79" w:rsidRPr="002B6BB9" w:rsidRDefault="00EA2F79" w:rsidP="0043196F">
            <w:pPr>
              <w:rPr>
                <w:rFonts w:ascii="Arial" w:hAnsi="Arial" w:cs="Arial"/>
                <w:szCs w:val="24"/>
              </w:rPr>
            </w:pPr>
          </w:p>
          <w:p w14:paraId="255B2200" w14:textId="741D420C" w:rsidR="00EA2F79" w:rsidRPr="002B6BB9" w:rsidRDefault="00EA2F79" w:rsidP="0043196F">
            <w:pPr>
              <w:rPr>
                <w:rFonts w:ascii="Arial" w:hAnsi="Arial" w:cs="Arial"/>
                <w:szCs w:val="24"/>
              </w:rPr>
            </w:pPr>
          </w:p>
        </w:tc>
      </w:tr>
      <w:tr w:rsidR="00F25C9C" w:rsidRPr="00BF67DB" w14:paraId="5088D285" w14:textId="259A85C4" w:rsidTr="00F25C9C">
        <w:trPr>
          <w:trHeight w:val="283"/>
        </w:trPr>
        <w:tc>
          <w:tcPr>
            <w:tcW w:w="2203"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tcPr>
          <w:p w14:paraId="5162B40A" w14:textId="77777777" w:rsidR="00F25C9C" w:rsidRDefault="00F25C9C" w:rsidP="00F25C9C">
            <w:pPr>
              <w:rPr>
                <w:rFonts w:ascii="Arial" w:hAnsi="Arial" w:cs="Arial"/>
                <w:b/>
                <w:i/>
                <w:sz w:val="24"/>
                <w:szCs w:val="24"/>
              </w:rPr>
            </w:pPr>
          </w:p>
          <w:p w14:paraId="52A1D560" w14:textId="77777777" w:rsidR="00F25C9C" w:rsidRPr="00105C06" w:rsidRDefault="00F25C9C" w:rsidP="00F25C9C">
            <w:pPr>
              <w:rPr>
                <w:rFonts w:ascii="Arial" w:hAnsi="Arial" w:cs="Arial"/>
                <w:b/>
                <w:i/>
                <w:sz w:val="24"/>
                <w:szCs w:val="24"/>
              </w:rPr>
            </w:pPr>
            <w:r w:rsidRPr="00105C06">
              <w:rPr>
                <w:rFonts w:ascii="Arial" w:hAnsi="Arial" w:cs="Arial"/>
                <w:b/>
                <w:i/>
                <w:sz w:val="24"/>
                <w:szCs w:val="24"/>
              </w:rPr>
              <w:t>Maintenance of NVR accreditation:</w:t>
            </w:r>
          </w:p>
          <w:p w14:paraId="25839360" w14:textId="77777777" w:rsidR="00F25C9C" w:rsidRPr="00BF67DB" w:rsidRDefault="00F25C9C" w:rsidP="00F25C9C">
            <w:pPr>
              <w:rPr>
                <w:rFonts w:ascii="Arial" w:hAnsi="Arial" w:cs="Arial"/>
                <w:sz w:val="24"/>
                <w:szCs w:val="24"/>
              </w:rPr>
            </w:pPr>
          </w:p>
        </w:tc>
        <w:tc>
          <w:tcPr>
            <w:tcW w:w="10946" w:type="dxa"/>
            <w:gridSpan w:val="2"/>
          </w:tcPr>
          <w:p w14:paraId="0FACE438" w14:textId="77777777" w:rsidR="00F25C9C" w:rsidRPr="002B6BB9" w:rsidRDefault="00F25C9C" w:rsidP="00F25C9C">
            <w:pPr>
              <w:rPr>
                <w:rFonts w:ascii="Arial" w:hAnsi="Arial" w:cs="Arial"/>
                <w:b/>
                <w:szCs w:val="24"/>
              </w:rPr>
            </w:pPr>
            <w:r w:rsidRPr="002B6BB9">
              <w:rPr>
                <w:rFonts w:ascii="Arial" w:hAnsi="Arial" w:cs="Arial"/>
                <w:b/>
                <w:szCs w:val="24"/>
              </w:rPr>
              <w:t>Requirements</w:t>
            </w:r>
            <w:r>
              <w:rPr>
                <w:rFonts w:ascii="Arial" w:hAnsi="Arial" w:cs="Arial"/>
                <w:b/>
                <w:szCs w:val="24"/>
              </w:rPr>
              <w:t>:</w:t>
            </w:r>
          </w:p>
          <w:p w14:paraId="76BBF87B" w14:textId="77777777" w:rsidR="00F25C9C" w:rsidRPr="002B6BB9" w:rsidRDefault="00F25C9C" w:rsidP="00F25C9C">
            <w:pPr>
              <w:rPr>
                <w:rFonts w:ascii="Arial" w:hAnsi="Arial" w:cs="Arial"/>
                <w:szCs w:val="24"/>
              </w:rPr>
            </w:pPr>
            <w:r w:rsidRPr="002B6BB9">
              <w:rPr>
                <w:rFonts w:ascii="Arial" w:hAnsi="Arial" w:cs="Arial"/>
                <w:szCs w:val="24"/>
              </w:rPr>
              <w:t xml:space="preserve"> </w:t>
            </w:r>
          </w:p>
          <w:p w14:paraId="2438731B" w14:textId="77777777" w:rsidR="00F25C9C" w:rsidRPr="00E42919" w:rsidRDefault="00F25C9C" w:rsidP="00F25C9C">
            <w:pPr>
              <w:pStyle w:val="ListParagraph"/>
              <w:numPr>
                <w:ilvl w:val="0"/>
                <w:numId w:val="18"/>
              </w:numPr>
              <w:rPr>
                <w:rFonts w:ascii="Arial" w:hAnsi="Arial" w:cs="Arial"/>
                <w:szCs w:val="24"/>
              </w:rPr>
            </w:pPr>
            <w:r>
              <w:rPr>
                <w:rFonts w:ascii="Arial" w:hAnsi="Arial" w:cs="Arial"/>
                <w:szCs w:val="24"/>
              </w:rPr>
              <w:t>Annual</w:t>
            </w:r>
            <w:r w:rsidRPr="00E42919">
              <w:rPr>
                <w:rFonts w:ascii="Arial" w:hAnsi="Arial" w:cs="Arial"/>
                <w:szCs w:val="24"/>
              </w:rPr>
              <w:t xml:space="preserve"> record of Continuing Professional Development</w:t>
            </w:r>
            <w:r>
              <w:rPr>
                <w:rFonts w:ascii="Arial" w:hAnsi="Arial" w:cs="Arial"/>
                <w:szCs w:val="24"/>
              </w:rPr>
              <w:t>*</w:t>
            </w:r>
            <w:r w:rsidRPr="00E42919">
              <w:rPr>
                <w:rFonts w:ascii="Arial" w:hAnsi="Arial" w:cs="Arial"/>
                <w:szCs w:val="24"/>
              </w:rPr>
              <w:t xml:space="preserve"> (CPD) </w:t>
            </w:r>
            <w:r>
              <w:rPr>
                <w:rFonts w:ascii="Arial" w:hAnsi="Arial" w:cs="Arial"/>
                <w:szCs w:val="24"/>
              </w:rPr>
              <w:t>to be completed;</w:t>
            </w:r>
            <w:r w:rsidRPr="00E42919">
              <w:rPr>
                <w:rFonts w:ascii="Arial" w:hAnsi="Arial" w:cs="Arial"/>
                <w:szCs w:val="24"/>
              </w:rPr>
              <w:t xml:space="preserve"> kept by the practitioner and submitted</w:t>
            </w:r>
            <w:r>
              <w:rPr>
                <w:rFonts w:ascii="Arial" w:hAnsi="Arial" w:cs="Arial"/>
                <w:szCs w:val="24"/>
              </w:rPr>
              <w:t xml:space="preserve"> every </w:t>
            </w:r>
            <w:r w:rsidRPr="00E42919">
              <w:rPr>
                <w:rFonts w:ascii="Arial" w:hAnsi="Arial" w:cs="Arial"/>
                <w:szCs w:val="24"/>
              </w:rPr>
              <w:t>5 yea</w:t>
            </w:r>
            <w:r>
              <w:rPr>
                <w:rFonts w:ascii="Arial" w:hAnsi="Arial" w:cs="Arial"/>
                <w:szCs w:val="24"/>
              </w:rPr>
              <w:t>rs (to NVR UK) from the year of accreditation.  This must include:</w:t>
            </w:r>
          </w:p>
          <w:p w14:paraId="24A4A65B" w14:textId="6C4045A3" w:rsidR="00F25C9C" w:rsidRDefault="00F25C9C" w:rsidP="00F25C9C">
            <w:pPr>
              <w:pStyle w:val="ListParagraph"/>
              <w:numPr>
                <w:ilvl w:val="0"/>
                <w:numId w:val="18"/>
              </w:numPr>
              <w:rPr>
                <w:rFonts w:ascii="Arial" w:hAnsi="Arial" w:cs="Arial"/>
                <w:szCs w:val="24"/>
              </w:rPr>
            </w:pPr>
            <w:r>
              <w:rPr>
                <w:rFonts w:ascii="Arial" w:hAnsi="Arial" w:cs="Arial"/>
                <w:szCs w:val="24"/>
              </w:rPr>
              <w:t xml:space="preserve">   Five reflective </w:t>
            </w:r>
            <w:r w:rsidRPr="00E42919">
              <w:rPr>
                <w:rFonts w:ascii="Arial" w:hAnsi="Arial" w:cs="Arial"/>
                <w:szCs w:val="24"/>
              </w:rPr>
              <w:t>log</w:t>
            </w:r>
            <w:r>
              <w:rPr>
                <w:rFonts w:ascii="Arial" w:hAnsi="Arial" w:cs="Arial"/>
                <w:szCs w:val="24"/>
              </w:rPr>
              <w:t>s</w:t>
            </w:r>
            <w:r w:rsidRPr="00E42919">
              <w:rPr>
                <w:rFonts w:ascii="Arial" w:hAnsi="Arial" w:cs="Arial"/>
                <w:szCs w:val="24"/>
              </w:rPr>
              <w:t xml:space="preserve"> </w:t>
            </w:r>
            <w:r>
              <w:rPr>
                <w:rFonts w:ascii="Arial" w:hAnsi="Arial" w:cs="Arial"/>
                <w:szCs w:val="24"/>
              </w:rPr>
              <w:t xml:space="preserve">of </w:t>
            </w:r>
            <w:r w:rsidR="00FF375F">
              <w:rPr>
                <w:rFonts w:ascii="Arial" w:hAnsi="Arial" w:cs="Arial"/>
                <w:szCs w:val="24"/>
              </w:rPr>
              <w:t>clinical (teaching</w:t>
            </w:r>
            <w:r>
              <w:rPr>
                <w:rFonts w:ascii="Arial" w:hAnsi="Arial" w:cs="Arial"/>
                <w:szCs w:val="24"/>
              </w:rPr>
              <w:t>) practice (one for each of the years).</w:t>
            </w:r>
          </w:p>
          <w:p w14:paraId="5B8EB8D7" w14:textId="18052369" w:rsidR="00F25C9C" w:rsidRDefault="00F25C9C" w:rsidP="00F25C9C">
            <w:pPr>
              <w:pStyle w:val="ListParagraph"/>
              <w:numPr>
                <w:ilvl w:val="0"/>
                <w:numId w:val="18"/>
              </w:numPr>
              <w:rPr>
                <w:rFonts w:ascii="Arial" w:hAnsi="Arial" w:cs="Arial"/>
                <w:szCs w:val="24"/>
              </w:rPr>
            </w:pPr>
            <w:r>
              <w:rPr>
                <w:rFonts w:ascii="Arial" w:hAnsi="Arial" w:cs="Arial"/>
                <w:szCs w:val="24"/>
              </w:rPr>
              <w:t xml:space="preserve">   Evidence of teaching </w:t>
            </w:r>
            <w:r w:rsidRPr="00E42919">
              <w:rPr>
                <w:rFonts w:ascii="Arial" w:hAnsi="Arial" w:cs="Arial"/>
                <w:szCs w:val="24"/>
              </w:rPr>
              <w:t>hours</w:t>
            </w:r>
            <w:r>
              <w:rPr>
                <w:rFonts w:ascii="Arial" w:hAnsi="Arial" w:cs="Arial"/>
                <w:szCs w:val="24"/>
              </w:rPr>
              <w:t>.</w:t>
            </w:r>
          </w:p>
          <w:p w14:paraId="0D55EA66" w14:textId="77777777" w:rsidR="00F25C9C" w:rsidRDefault="00F25C9C" w:rsidP="00F25C9C">
            <w:pPr>
              <w:pStyle w:val="ListParagraph"/>
              <w:numPr>
                <w:ilvl w:val="0"/>
                <w:numId w:val="18"/>
              </w:numPr>
              <w:rPr>
                <w:rFonts w:ascii="Arial" w:hAnsi="Arial" w:cs="Arial"/>
                <w:szCs w:val="24"/>
              </w:rPr>
            </w:pPr>
            <w:r>
              <w:rPr>
                <w:rFonts w:ascii="Arial" w:hAnsi="Arial" w:cs="Arial"/>
                <w:szCs w:val="24"/>
              </w:rPr>
              <w:t xml:space="preserve">   Provide a record of </w:t>
            </w:r>
            <w:r w:rsidRPr="00E42919">
              <w:rPr>
                <w:rFonts w:ascii="Arial" w:hAnsi="Arial" w:cs="Arial"/>
                <w:szCs w:val="24"/>
              </w:rPr>
              <w:t>supervision</w:t>
            </w:r>
            <w:r>
              <w:rPr>
                <w:rFonts w:ascii="Arial" w:hAnsi="Arial" w:cs="Arial"/>
                <w:szCs w:val="24"/>
              </w:rPr>
              <w:t>:</w:t>
            </w:r>
          </w:p>
          <w:p w14:paraId="144771A4" w14:textId="66E27EC9" w:rsidR="00F25C9C" w:rsidRPr="00AB7F05" w:rsidRDefault="00FF375F" w:rsidP="00F25C9C">
            <w:pPr>
              <w:pStyle w:val="ListParagraph"/>
              <w:numPr>
                <w:ilvl w:val="0"/>
                <w:numId w:val="18"/>
              </w:numPr>
              <w:rPr>
                <w:rFonts w:ascii="Arial" w:hAnsi="Arial" w:cs="Arial"/>
                <w:szCs w:val="24"/>
              </w:rPr>
            </w:pPr>
            <w:r>
              <w:rPr>
                <w:rFonts w:ascii="Arial" w:hAnsi="Arial" w:cs="Arial"/>
                <w:szCs w:val="24"/>
              </w:rPr>
              <w:t xml:space="preserve">   Reference from Supervisor</w:t>
            </w:r>
          </w:p>
          <w:p w14:paraId="60D283AF" w14:textId="77777777" w:rsidR="00F25C9C" w:rsidRPr="00654AC9" w:rsidRDefault="00F25C9C" w:rsidP="00F25C9C">
            <w:pPr>
              <w:rPr>
                <w:rFonts w:ascii="Arial" w:hAnsi="Arial" w:cs="Arial"/>
                <w:szCs w:val="24"/>
              </w:rPr>
            </w:pPr>
          </w:p>
          <w:p w14:paraId="0712C89D" w14:textId="77777777" w:rsidR="00F25C9C" w:rsidRPr="00654AC9" w:rsidRDefault="00F25C9C" w:rsidP="00F25C9C">
            <w:pPr>
              <w:rPr>
                <w:rFonts w:ascii="Arial" w:hAnsi="Arial" w:cs="Arial"/>
                <w:szCs w:val="24"/>
              </w:rPr>
            </w:pPr>
            <w:r w:rsidRPr="00654AC9">
              <w:rPr>
                <w:rFonts w:ascii="Arial" w:hAnsi="Arial" w:cs="Arial"/>
                <w:szCs w:val="24"/>
              </w:rPr>
              <w:t>*Completion of a minimum of 12 hours CPD per year with record including: reading, attendance at conferences, workshops, evidence of development of NVR practice and knowledge.</w:t>
            </w:r>
          </w:p>
          <w:p w14:paraId="76A6E20F" w14:textId="77777777" w:rsidR="00F25C9C" w:rsidRDefault="00F25C9C" w:rsidP="00F25C9C">
            <w:pPr>
              <w:rPr>
                <w:rFonts w:ascii="Arial" w:hAnsi="Arial" w:cs="Arial"/>
                <w:szCs w:val="24"/>
              </w:rPr>
            </w:pPr>
          </w:p>
          <w:p w14:paraId="7B3B4E09" w14:textId="77777777" w:rsidR="00F25C9C" w:rsidRDefault="00F25C9C" w:rsidP="00F25C9C">
            <w:pPr>
              <w:rPr>
                <w:rFonts w:ascii="Arial" w:hAnsi="Arial" w:cs="Arial"/>
                <w:szCs w:val="24"/>
              </w:rPr>
            </w:pPr>
          </w:p>
          <w:p w14:paraId="2D2DA163" w14:textId="77777777" w:rsidR="00F25C9C" w:rsidRDefault="00F25C9C" w:rsidP="00F25C9C">
            <w:pPr>
              <w:rPr>
                <w:rFonts w:ascii="Arial" w:hAnsi="Arial" w:cs="Arial"/>
                <w:szCs w:val="24"/>
              </w:rPr>
            </w:pPr>
          </w:p>
          <w:p w14:paraId="4A951F04" w14:textId="77777777" w:rsidR="00F25C9C" w:rsidRDefault="00F25C9C" w:rsidP="00F25C9C">
            <w:pPr>
              <w:pStyle w:val="ListParagraph"/>
              <w:rPr>
                <w:rFonts w:ascii="Arial" w:hAnsi="Arial" w:cs="Arial"/>
                <w:szCs w:val="24"/>
              </w:rPr>
            </w:pPr>
            <w:r>
              <w:rPr>
                <w:rFonts w:ascii="Arial" w:hAnsi="Arial" w:cs="Arial"/>
                <w:szCs w:val="24"/>
              </w:rPr>
              <w:t xml:space="preserve">CPD portfolio should be submitted on the </w:t>
            </w:r>
            <w:proofErr w:type="gramStart"/>
            <w:r>
              <w:rPr>
                <w:rFonts w:ascii="Arial" w:hAnsi="Arial" w:cs="Arial"/>
                <w:szCs w:val="24"/>
              </w:rPr>
              <w:t>1</w:t>
            </w:r>
            <w:r w:rsidRPr="00E940F0">
              <w:rPr>
                <w:rFonts w:ascii="Arial" w:hAnsi="Arial" w:cs="Arial"/>
                <w:szCs w:val="24"/>
                <w:vertAlign w:val="superscript"/>
              </w:rPr>
              <w:t>st</w:t>
            </w:r>
            <w:proofErr w:type="gramEnd"/>
            <w:r>
              <w:rPr>
                <w:rFonts w:ascii="Arial" w:hAnsi="Arial" w:cs="Arial"/>
                <w:szCs w:val="24"/>
              </w:rPr>
              <w:t xml:space="preserve"> April of the relevant year</w:t>
            </w:r>
          </w:p>
          <w:p w14:paraId="55D3C44D" w14:textId="77777777" w:rsidR="00F25C9C" w:rsidRDefault="00F25C9C" w:rsidP="00F25C9C">
            <w:pPr>
              <w:pStyle w:val="ListParagraph"/>
              <w:rPr>
                <w:rFonts w:ascii="Arial" w:hAnsi="Arial" w:cs="Arial"/>
                <w:szCs w:val="24"/>
              </w:rPr>
            </w:pPr>
          </w:p>
          <w:p w14:paraId="381EB4BC" w14:textId="1A120370" w:rsidR="00F25C9C" w:rsidRDefault="00F25C9C" w:rsidP="00F25C9C">
            <w:pPr>
              <w:rPr>
                <w:rFonts w:ascii="Arial" w:hAnsi="Arial" w:cs="Arial"/>
                <w:szCs w:val="24"/>
              </w:rPr>
            </w:pPr>
            <w:r w:rsidRPr="002B6BB9">
              <w:rPr>
                <w:rFonts w:ascii="Arial" w:hAnsi="Arial" w:cs="Arial"/>
                <w:szCs w:val="24"/>
              </w:rPr>
              <w:t xml:space="preserve">Submissions </w:t>
            </w:r>
            <w:r>
              <w:rPr>
                <w:rFonts w:ascii="Arial" w:hAnsi="Arial" w:cs="Arial"/>
                <w:szCs w:val="24"/>
              </w:rPr>
              <w:t xml:space="preserve">  will be </w:t>
            </w:r>
            <w:r w:rsidRPr="002B6BB9">
              <w:rPr>
                <w:rFonts w:ascii="Arial" w:hAnsi="Arial" w:cs="Arial"/>
                <w:szCs w:val="24"/>
              </w:rPr>
              <w:t xml:space="preserve">assessed by </w:t>
            </w:r>
            <w:r>
              <w:rPr>
                <w:rFonts w:ascii="Arial" w:hAnsi="Arial" w:cs="Arial"/>
                <w:szCs w:val="24"/>
              </w:rPr>
              <w:t>the</w:t>
            </w:r>
            <w:r w:rsidRPr="002B6BB9">
              <w:rPr>
                <w:rFonts w:ascii="Arial" w:hAnsi="Arial" w:cs="Arial"/>
                <w:szCs w:val="24"/>
              </w:rPr>
              <w:t xml:space="preserve"> accredited NVR UK </w:t>
            </w:r>
            <w:r w:rsidR="00FF375F">
              <w:rPr>
                <w:rFonts w:ascii="Arial" w:hAnsi="Arial" w:cs="Arial"/>
                <w:szCs w:val="24"/>
              </w:rPr>
              <w:t>(Accreditation Sub-Group)</w:t>
            </w:r>
            <w:r w:rsidR="00673641">
              <w:rPr>
                <w:rFonts w:ascii="Arial" w:hAnsi="Arial" w:cs="Arial"/>
                <w:szCs w:val="24"/>
              </w:rPr>
              <w:t>, check  with them for the fee</w:t>
            </w:r>
            <w:r>
              <w:rPr>
                <w:rFonts w:ascii="Arial" w:hAnsi="Arial" w:cs="Arial"/>
                <w:szCs w:val="24"/>
              </w:rPr>
              <w:t xml:space="preserve"> and moderated by the NVR UK accreditation panel. </w:t>
            </w:r>
          </w:p>
          <w:p w14:paraId="0D086651" w14:textId="77777777" w:rsidR="00F25C9C" w:rsidRPr="002B6BB9" w:rsidRDefault="00F25C9C" w:rsidP="00F25C9C">
            <w:pPr>
              <w:rPr>
                <w:rFonts w:ascii="Arial" w:hAnsi="Arial" w:cs="Arial"/>
                <w:szCs w:val="24"/>
              </w:rPr>
            </w:pPr>
          </w:p>
          <w:p w14:paraId="72BC2273" w14:textId="454AFDFA" w:rsidR="00F25C9C" w:rsidRPr="002B6BB9" w:rsidRDefault="00F25C9C" w:rsidP="00F25C9C">
            <w:pPr>
              <w:rPr>
                <w:rFonts w:ascii="Arial" w:hAnsi="Arial" w:cs="Arial"/>
                <w:szCs w:val="24"/>
              </w:rPr>
            </w:pPr>
            <w:r w:rsidRPr="002B6BB9">
              <w:rPr>
                <w:rFonts w:ascii="Arial" w:hAnsi="Arial" w:cs="Arial"/>
                <w:szCs w:val="24"/>
              </w:rPr>
              <w:t>Reaccreditation certification confirmed within 3 month</w:t>
            </w:r>
            <w:r>
              <w:rPr>
                <w:rFonts w:ascii="Arial" w:hAnsi="Arial" w:cs="Arial"/>
                <w:szCs w:val="24"/>
              </w:rPr>
              <w:t xml:space="preserve">s if </w:t>
            </w:r>
            <w:r w:rsidR="00FF375F">
              <w:rPr>
                <w:rFonts w:ascii="Arial" w:hAnsi="Arial" w:cs="Arial"/>
                <w:szCs w:val="24"/>
              </w:rPr>
              <w:t>appropriate.</w:t>
            </w:r>
          </w:p>
          <w:p w14:paraId="340A7164" w14:textId="77777777" w:rsidR="00F25C9C" w:rsidRPr="00BF67DB" w:rsidRDefault="00F25C9C" w:rsidP="00F25C9C"/>
        </w:tc>
      </w:tr>
    </w:tbl>
    <w:p w14:paraId="2C010F3C" w14:textId="77777777" w:rsidR="006749F3" w:rsidRDefault="006749F3" w:rsidP="00CD1BA9">
      <w:pPr>
        <w:rPr>
          <w:rFonts w:ascii="Arial" w:hAnsi="Arial" w:cs="Arial"/>
          <w:sz w:val="24"/>
          <w:szCs w:val="24"/>
        </w:rPr>
      </w:pPr>
    </w:p>
    <w:p w14:paraId="3FB23F3F" w14:textId="77777777" w:rsidR="00105C06" w:rsidRPr="00BF67DB" w:rsidRDefault="00105C06" w:rsidP="00CD1BA9">
      <w:pPr>
        <w:rPr>
          <w:rFonts w:ascii="Arial" w:hAnsi="Arial" w:cs="Arial"/>
          <w:sz w:val="24"/>
          <w:szCs w:val="24"/>
        </w:rPr>
      </w:pPr>
    </w:p>
    <w:p w14:paraId="3431348C" w14:textId="77777777" w:rsidR="005B0FC4" w:rsidRDefault="005B0FC4" w:rsidP="007C7BA7">
      <w:pPr>
        <w:spacing w:before="100" w:beforeAutospacing="1" w:after="100" w:afterAutospacing="1" w:line="240" w:lineRule="auto"/>
        <w:rPr>
          <w:rFonts w:ascii="Arial" w:eastAsia="Times New Roman" w:hAnsi="Arial" w:cs="Arial"/>
          <w:b/>
          <w:sz w:val="24"/>
          <w:szCs w:val="24"/>
          <w:lang w:eastAsia="en-GB"/>
        </w:rPr>
      </w:pPr>
    </w:p>
    <w:p w14:paraId="78E8205D" w14:textId="17558E95" w:rsidR="00F25C9C" w:rsidRPr="00F25C9C" w:rsidRDefault="00F25C9C" w:rsidP="00F25C9C">
      <w:pPr>
        <w:spacing w:after="0" w:line="240" w:lineRule="auto"/>
        <w:rPr>
          <w:rFonts w:ascii="Times New Roman" w:eastAsia="Times New Roman" w:hAnsi="Times New Roman" w:cs="Times New Roman"/>
          <w:sz w:val="24"/>
          <w:szCs w:val="24"/>
          <w:lang w:eastAsia="en-GB"/>
        </w:rPr>
      </w:pPr>
      <w:r w:rsidRPr="00F25C9C">
        <w:rPr>
          <w:rFonts w:ascii="Times New Roman" w:eastAsia="Times New Roman" w:hAnsi="Times New Roman" w:cs="Times New Roman"/>
          <w:sz w:val="24"/>
          <w:szCs w:val="24"/>
          <w:lang w:eastAsia="en-GB"/>
        </w:rPr>
        <w:fldChar w:fldCharType="begin"/>
      </w:r>
      <w:r w:rsidRPr="00F25C9C">
        <w:rPr>
          <w:rFonts w:ascii="Times New Roman" w:eastAsia="Times New Roman" w:hAnsi="Times New Roman" w:cs="Times New Roman"/>
          <w:sz w:val="24"/>
          <w:szCs w:val="24"/>
          <w:lang w:eastAsia="en-GB"/>
        </w:rPr>
        <w:instrText xml:space="preserve"> INCLUDEPICTURE "/Users/denisewilson/Library/Group Containers/UBF8T346G9.ms/WebArchiveCopyPasteTempFiles/com.microsoft.Word/page2image26557824" \* MERGEFORMATINET </w:instrText>
      </w:r>
      <w:r w:rsidRPr="00F25C9C">
        <w:rPr>
          <w:rFonts w:ascii="Times New Roman" w:eastAsia="Times New Roman" w:hAnsi="Times New Roman" w:cs="Times New Roman"/>
          <w:sz w:val="24"/>
          <w:szCs w:val="24"/>
          <w:lang w:eastAsia="en-GB"/>
        </w:rPr>
        <w:fldChar w:fldCharType="separate"/>
      </w:r>
      <w:r w:rsidRPr="00F25C9C">
        <w:rPr>
          <w:rFonts w:ascii="Times New Roman" w:eastAsia="Times New Roman" w:hAnsi="Times New Roman" w:cs="Times New Roman"/>
          <w:noProof/>
          <w:sz w:val="24"/>
          <w:szCs w:val="24"/>
          <w:lang w:eastAsia="en-GB"/>
        </w:rPr>
        <w:drawing>
          <wp:inline distT="0" distB="0" distL="0" distR="0" wp14:anchorId="58135671" wp14:editId="47154DC6">
            <wp:extent cx="6807200" cy="154940"/>
            <wp:effectExtent l="0" t="0" r="0" b="0"/>
            <wp:docPr id="498734940" name="Picture 1" descr="page2image2655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265578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7200" cy="154940"/>
                    </a:xfrm>
                    <a:prstGeom prst="rect">
                      <a:avLst/>
                    </a:prstGeom>
                    <a:noFill/>
                    <a:ln>
                      <a:noFill/>
                    </a:ln>
                  </pic:spPr>
                </pic:pic>
              </a:graphicData>
            </a:graphic>
          </wp:inline>
        </w:drawing>
      </w:r>
      <w:r w:rsidRPr="00F25C9C">
        <w:rPr>
          <w:rFonts w:ascii="Times New Roman" w:eastAsia="Times New Roman" w:hAnsi="Times New Roman" w:cs="Times New Roman"/>
          <w:sz w:val="24"/>
          <w:szCs w:val="24"/>
          <w:lang w:eastAsia="en-GB"/>
        </w:rPr>
        <w:fldChar w:fldCharType="end"/>
      </w:r>
    </w:p>
    <w:p w14:paraId="60E1AC91" w14:textId="68FE340A" w:rsidR="00F25C9C" w:rsidRPr="00F25C9C" w:rsidRDefault="00F25C9C" w:rsidP="00F25C9C">
      <w:pPr>
        <w:spacing w:before="100" w:beforeAutospacing="1" w:after="100" w:afterAutospacing="1" w:line="240" w:lineRule="auto"/>
        <w:rPr>
          <w:rFonts w:ascii="Times New Roman" w:eastAsia="Times New Roman" w:hAnsi="Times New Roman" w:cs="Times New Roman"/>
          <w:sz w:val="24"/>
          <w:szCs w:val="24"/>
          <w:lang w:eastAsia="en-GB"/>
        </w:rPr>
      </w:pPr>
      <w:r w:rsidRPr="00F25C9C">
        <w:rPr>
          <w:rFonts w:ascii="Calibri" w:eastAsia="Times New Roman" w:hAnsi="Calibri" w:cs="Calibri"/>
          <w:lang w:eastAsia="en-GB"/>
        </w:rPr>
        <w:t xml:space="preserve"> </w:t>
      </w:r>
    </w:p>
    <w:p w14:paraId="120169F7" w14:textId="77777777" w:rsidR="005B0FC4" w:rsidRDefault="005B0FC4" w:rsidP="007C7BA7">
      <w:pPr>
        <w:spacing w:before="100" w:beforeAutospacing="1" w:after="100" w:afterAutospacing="1" w:line="240" w:lineRule="auto"/>
        <w:rPr>
          <w:rFonts w:ascii="Arial" w:eastAsia="Times New Roman" w:hAnsi="Arial" w:cs="Arial"/>
          <w:b/>
          <w:sz w:val="24"/>
          <w:szCs w:val="24"/>
          <w:lang w:eastAsia="en-GB"/>
        </w:rPr>
      </w:pPr>
    </w:p>
    <w:p w14:paraId="5B4AF2AF" w14:textId="77777777" w:rsidR="005B0FC4" w:rsidRDefault="005B0FC4" w:rsidP="007C7BA7">
      <w:pPr>
        <w:spacing w:before="100" w:beforeAutospacing="1" w:after="100" w:afterAutospacing="1" w:line="240" w:lineRule="auto"/>
        <w:rPr>
          <w:rFonts w:ascii="Arial" w:eastAsia="Times New Roman" w:hAnsi="Arial" w:cs="Arial"/>
          <w:b/>
          <w:sz w:val="24"/>
          <w:szCs w:val="24"/>
          <w:lang w:eastAsia="en-GB"/>
        </w:rPr>
      </w:pPr>
    </w:p>
    <w:p w14:paraId="48EAA7A1" w14:textId="77777777" w:rsidR="007A3EF5" w:rsidRPr="00BF67DB" w:rsidRDefault="007A3EF5" w:rsidP="007C7BA7">
      <w:pPr>
        <w:spacing w:before="100" w:beforeAutospacing="1" w:after="100" w:afterAutospacing="1" w:line="240" w:lineRule="auto"/>
        <w:rPr>
          <w:rFonts w:ascii="Arial" w:eastAsia="Times New Roman" w:hAnsi="Arial" w:cs="Arial"/>
          <w:sz w:val="24"/>
          <w:szCs w:val="24"/>
          <w:lang w:eastAsia="en-GB"/>
        </w:rPr>
      </w:pPr>
    </w:p>
    <w:p w14:paraId="0B829550" w14:textId="77777777" w:rsidR="006749F3" w:rsidRPr="00BF67DB" w:rsidRDefault="007C7BA7" w:rsidP="006D6939">
      <w:pPr>
        <w:spacing w:before="100" w:beforeAutospacing="1" w:after="100" w:afterAutospacing="1" w:line="240" w:lineRule="auto"/>
        <w:rPr>
          <w:rFonts w:ascii="Arial" w:eastAsia="Times New Roman" w:hAnsi="Arial" w:cs="Arial"/>
          <w:sz w:val="24"/>
          <w:szCs w:val="24"/>
          <w:lang w:eastAsia="en-GB"/>
        </w:rPr>
      </w:pPr>
      <w:r w:rsidRPr="00BF67DB">
        <w:rPr>
          <w:rFonts w:ascii="Arial" w:eastAsia="Times New Roman" w:hAnsi="Arial" w:cs="Arial"/>
          <w:sz w:val="24"/>
          <w:szCs w:val="24"/>
          <w:lang w:eastAsia="en-GB"/>
        </w:rPr>
        <w:t> </w:t>
      </w:r>
    </w:p>
    <w:sectPr w:rsidR="006749F3" w:rsidRPr="00BF67DB" w:rsidSect="00655186">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D1B1" w14:textId="77777777" w:rsidR="001D33B6" w:rsidRDefault="001D33B6" w:rsidP="005B0FC4">
      <w:pPr>
        <w:spacing w:after="0" w:line="240" w:lineRule="auto"/>
      </w:pPr>
      <w:r>
        <w:separator/>
      </w:r>
    </w:p>
  </w:endnote>
  <w:endnote w:type="continuationSeparator" w:id="0">
    <w:p w14:paraId="406C11BF" w14:textId="77777777" w:rsidR="001D33B6" w:rsidRDefault="001D33B6" w:rsidP="005B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31A6" w14:textId="77777777" w:rsidR="001D33B6" w:rsidRDefault="001D33B6" w:rsidP="005B0FC4">
      <w:pPr>
        <w:spacing w:after="0" w:line="240" w:lineRule="auto"/>
      </w:pPr>
      <w:r>
        <w:separator/>
      </w:r>
    </w:p>
  </w:footnote>
  <w:footnote w:type="continuationSeparator" w:id="0">
    <w:p w14:paraId="37F27F10" w14:textId="77777777" w:rsidR="001D33B6" w:rsidRDefault="001D33B6" w:rsidP="005B0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4479" w14:textId="77777777" w:rsidR="005B0FC4" w:rsidRDefault="005B0FC4">
    <w:pPr>
      <w:pStyle w:val="Header"/>
    </w:pPr>
    <w:r>
      <w:t>Accreditation Table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DEC"/>
    <w:multiLevelType w:val="hybridMultilevel"/>
    <w:tmpl w:val="A8A6805E"/>
    <w:lvl w:ilvl="0" w:tplc="08090001">
      <w:start w:val="1"/>
      <w:numFmt w:val="bullet"/>
      <w:lvlText w:val=""/>
      <w:lvlJc w:val="left"/>
      <w:pPr>
        <w:ind w:left="1909" w:hanging="360"/>
      </w:pPr>
      <w:rPr>
        <w:rFonts w:ascii="Symbol" w:hAnsi="Symbol" w:hint="default"/>
      </w:rPr>
    </w:lvl>
    <w:lvl w:ilvl="1" w:tplc="08090003" w:tentative="1">
      <w:start w:val="1"/>
      <w:numFmt w:val="bullet"/>
      <w:lvlText w:val="o"/>
      <w:lvlJc w:val="left"/>
      <w:pPr>
        <w:ind w:left="2629" w:hanging="360"/>
      </w:pPr>
      <w:rPr>
        <w:rFonts w:ascii="Courier New" w:hAnsi="Courier New" w:cs="Courier New" w:hint="default"/>
      </w:rPr>
    </w:lvl>
    <w:lvl w:ilvl="2" w:tplc="08090005" w:tentative="1">
      <w:start w:val="1"/>
      <w:numFmt w:val="bullet"/>
      <w:lvlText w:val=""/>
      <w:lvlJc w:val="left"/>
      <w:pPr>
        <w:ind w:left="3349" w:hanging="360"/>
      </w:pPr>
      <w:rPr>
        <w:rFonts w:ascii="Wingdings" w:hAnsi="Wingdings" w:hint="default"/>
      </w:rPr>
    </w:lvl>
    <w:lvl w:ilvl="3" w:tplc="08090001" w:tentative="1">
      <w:start w:val="1"/>
      <w:numFmt w:val="bullet"/>
      <w:lvlText w:val=""/>
      <w:lvlJc w:val="left"/>
      <w:pPr>
        <w:ind w:left="4069" w:hanging="360"/>
      </w:pPr>
      <w:rPr>
        <w:rFonts w:ascii="Symbol" w:hAnsi="Symbol" w:hint="default"/>
      </w:rPr>
    </w:lvl>
    <w:lvl w:ilvl="4" w:tplc="08090003" w:tentative="1">
      <w:start w:val="1"/>
      <w:numFmt w:val="bullet"/>
      <w:lvlText w:val="o"/>
      <w:lvlJc w:val="left"/>
      <w:pPr>
        <w:ind w:left="4789" w:hanging="360"/>
      </w:pPr>
      <w:rPr>
        <w:rFonts w:ascii="Courier New" w:hAnsi="Courier New" w:cs="Courier New" w:hint="default"/>
      </w:rPr>
    </w:lvl>
    <w:lvl w:ilvl="5" w:tplc="08090005" w:tentative="1">
      <w:start w:val="1"/>
      <w:numFmt w:val="bullet"/>
      <w:lvlText w:val=""/>
      <w:lvlJc w:val="left"/>
      <w:pPr>
        <w:ind w:left="5509" w:hanging="360"/>
      </w:pPr>
      <w:rPr>
        <w:rFonts w:ascii="Wingdings" w:hAnsi="Wingdings" w:hint="default"/>
      </w:rPr>
    </w:lvl>
    <w:lvl w:ilvl="6" w:tplc="08090001" w:tentative="1">
      <w:start w:val="1"/>
      <w:numFmt w:val="bullet"/>
      <w:lvlText w:val=""/>
      <w:lvlJc w:val="left"/>
      <w:pPr>
        <w:ind w:left="6229" w:hanging="360"/>
      </w:pPr>
      <w:rPr>
        <w:rFonts w:ascii="Symbol" w:hAnsi="Symbol" w:hint="default"/>
      </w:rPr>
    </w:lvl>
    <w:lvl w:ilvl="7" w:tplc="08090003" w:tentative="1">
      <w:start w:val="1"/>
      <w:numFmt w:val="bullet"/>
      <w:lvlText w:val="o"/>
      <w:lvlJc w:val="left"/>
      <w:pPr>
        <w:ind w:left="6949" w:hanging="360"/>
      </w:pPr>
      <w:rPr>
        <w:rFonts w:ascii="Courier New" w:hAnsi="Courier New" w:cs="Courier New" w:hint="default"/>
      </w:rPr>
    </w:lvl>
    <w:lvl w:ilvl="8" w:tplc="08090005" w:tentative="1">
      <w:start w:val="1"/>
      <w:numFmt w:val="bullet"/>
      <w:lvlText w:val=""/>
      <w:lvlJc w:val="left"/>
      <w:pPr>
        <w:ind w:left="7669" w:hanging="360"/>
      </w:pPr>
      <w:rPr>
        <w:rFonts w:ascii="Wingdings" w:hAnsi="Wingdings" w:hint="default"/>
      </w:rPr>
    </w:lvl>
  </w:abstractNum>
  <w:abstractNum w:abstractNumId="1" w15:restartNumberingAfterBreak="0">
    <w:nsid w:val="03A61417"/>
    <w:multiLevelType w:val="hybridMultilevel"/>
    <w:tmpl w:val="E45AEB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E695B"/>
    <w:multiLevelType w:val="hybridMultilevel"/>
    <w:tmpl w:val="EDA4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96023"/>
    <w:multiLevelType w:val="hybridMultilevel"/>
    <w:tmpl w:val="C18E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72BF6"/>
    <w:multiLevelType w:val="hybridMultilevel"/>
    <w:tmpl w:val="8E666BD4"/>
    <w:lvl w:ilvl="0" w:tplc="8C38D8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642C8"/>
    <w:multiLevelType w:val="hybridMultilevel"/>
    <w:tmpl w:val="06042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37F2A"/>
    <w:multiLevelType w:val="hybridMultilevel"/>
    <w:tmpl w:val="78A605E2"/>
    <w:lvl w:ilvl="0" w:tplc="D0ACF7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FF48F4"/>
    <w:multiLevelType w:val="hybridMultilevel"/>
    <w:tmpl w:val="0BE6B5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CB09B6"/>
    <w:multiLevelType w:val="hybridMultilevel"/>
    <w:tmpl w:val="BFCA5574"/>
    <w:lvl w:ilvl="0" w:tplc="08090001">
      <w:start w:val="1"/>
      <w:numFmt w:val="bullet"/>
      <w:lvlText w:val=""/>
      <w:lvlJc w:val="left"/>
      <w:pPr>
        <w:ind w:left="720" w:hanging="360"/>
      </w:pPr>
      <w:rPr>
        <w:rFonts w:ascii="Symbol" w:hAnsi="Symbol" w:hint="default"/>
      </w:rPr>
    </w:lvl>
    <w:lvl w:ilvl="1" w:tplc="CFCC44C8">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50547"/>
    <w:multiLevelType w:val="hybridMultilevel"/>
    <w:tmpl w:val="C69AA9CC"/>
    <w:lvl w:ilvl="0" w:tplc="5DA05F1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D7D20"/>
    <w:multiLevelType w:val="hybridMultilevel"/>
    <w:tmpl w:val="FCE6C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B3F5B"/>
    <w:multiLevelType w:val="hybridMultilevel"/>
    <w:tmpl w:val="C936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C105B"/>
    <w:multiLevelType w:val="hybridMultilevel"/>
    <w:tmpl w:val="2F3C8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CC1DC1"/>
    <w:multiLevelType w:val="hybridMultilevel"/>
    <w:tmpl w:val="6D3E4C9E"/>
    <w:lvl w:ilvl="0" w:tplc="DC4AB48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82D0D"/>
    <w:multiLevelType w:val="hybridMultilevel"/>
    <w:tmpl w:val="142AD882"/>
    <w:lvl w:ilvl="0" w:tplc="620241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E6721"/>
    <w:multiLevelType w:val="hybridMultilevel"/>
    <w:tmpl w:val="1D62BA82"/>
    <w:lvl w:ilvl="0" w:tplc="37E254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3A0690"/>
    <w:multiLevelType w:val="hybridMultilevel"/>
    <w:tmpl w:val="D77A217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E51B97"/>
    <w:multiLevelType w:val="hybridMultilevel"/>
    <w:tmpl w:val="3B36ED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CC5744"/>
    <w:multiLevelType w:val="hybridMultilevel"/>
    <w:tmpl w:val="1026D8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9B2C53"/>
    <w:multiLevelType w:val="hybridMultilevel"/>
    <w:tmpl w:val="4FA853B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16cid:durableId="1685861925">
    <w:abstractNumId w:val="9"/>
  </w:num>
  <w:num w:numId="2" w16cid:durableId="1592197770">
    <w:abstractNumId w:val="14"/>
  </w:num>
  <w:num w:numId="3" w16cid:durableId="1618482316">
    <w:abstractNumId w:val="15"/>
  </w:num>
  <w:num w:numId="4" w16cid:durableId="1250774698">
    <w:abstractNumId w:val="17"/>
  </w:num>
  <w:num w:numId="5" w16cid:durableId="833109818">
    <w:abstractNumId w:val="7"/>
  </w:num>
  <w:num w:numId="6" w16cid:durableId="1001157050">
    <w:abstractNumId w:val="4"/>
  </w:num>
  <w:num w:numId="7" w16cid:durableId="930895572">
    <w:abstractNumId w:val="13"/>
  </w:num>
  <w:num w:numId="8" w16cid:durableId="728071806">
    <w:abstractNumId w:val="3"/>
  </w:num>
  <w:num w:numId="9" w16cid:durableId="1198129160">
    <w:abstractNumId w:val="11"/>
  </w:num>
  <w:num w:numId="10" w16cid:durableId="2061321748">
    <w:abstractNumId w:val="1"/>
  </w:num>
  <w:num w:numId="11" w16cid:durableId="58486062">
    <w:abstractNumId w:val="16"/>
  </w:num>
  <w:num w:numId="12" w16cid:durableId="1841653044">
    <w:abstractNumId w:val="6"/>
  </w:num>
  <w:num w:numId="13" w16cid:durableId="1239361226">
    <w:abstractNumId w:val="8"/>
  </w:num>
  <w:num w:numId="14" w16cid:durableId="1679304780">
    <w:abstractNumId w:val="2"/>
  </w:num>
  <w:num w:numId="15" w16cid:durableId="281813659">
    <w:abstractNumId w:val="18"/>
  </w:num>
  <w:num w:numId="16" w16cid:durableId="533737005">
    <w:abstractNumId w:val="0"/>
  </w:num>
  <w:num w:numId="17" w16cid:durableId="458110330">
    <w:abstractNumId w:val="10"/>
  </w:num>
  <w:num w:numId="18" w16cid:durableId="2024897780">
    <w:abstractNumId w:val="5"/>
  </w:num>
  <w:num w:numId="19" w16cid:durableId="562641406">
    <w:abstractNumId w:val="19"/>
  </w:num>
  <w:num w:numId="20" w16cid:durableId="1392197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C0"/>
    <w:rsid w:val="00006A63"/>
    <w:rsid w:val="000557DC"/>
    <w:rsid w:val="00064B84"/>
    <w:rsid w:val="00105C06"/>
    <w:rsid w:val="001076A0"/>
    <w:rsid w:val="001225A5"/>
    <w:rsid w:val="00123DC1"/>
    <w:rsid w:val="00150DA9"/>
    <w:rsid w:val="00155989"/>
    <w:rsid w:val="00157CE9"/>
    <w:rsid w:val="00174EB5"/>
    <w:rsid w:val="0017763F"/>
    <w:rsid w:val="00191CEA"/>
    <w:rsid w:val="001C1ECF"/>
    <w:rsid w:val="001C6A4F"/>
    <w:rsid w:val="001D1E5E"/>
    <w:rsid w:val="001D33B6"/>
    <w:rsid w:val="001F0178"/>
    <w:rsid w:val="001F41A9"/>
    <w:rsid w:val="00207E98"/>
    <w:rsid w:val="00245F5E"/>
    <w:rsid w:val="0026396C"/>
    <w:rsid w:val="00263B16"/>
    <w:rsid w:val="00273DEC"/>
    <w:rsid w:val="00282046"/>
    <w:rsid w:val="002B5C11"/>
    <w:rsid w:val="002B6BB9"/>
    <w:rsid w:val="002D3446"/>
    <w:rsid w:val="002E2BC0"/>
    <w:rsid w:val="002F71D0"/>
    <w:rsid w:val="0030530A"/>
    <w:rsid w:val="003522AC"/>
    <w:rsid w:val="00355EBF"/>
    <w:rsid w:val="0037232F"/>
    <w:rsid w:val="00380F08"/>
    <w:rsid w:val="00384C53"/>
    <w:rsid w:val="003A40C3"/>
    <w:rsid w:val="003C66E2"/>
    <w:rsid w:val="003D1DA2"/>
    <w:rsid w:val="003F4A05"/>
    <w:rsid w:val="00400940"/>
    <w:rsid w:val="00404F28"/>
    <w:rsid w:val="0043196F"/>
    <w:rsid w:val="00453925"/>
    <w:rsid w:val="00457C65"/>
    <w:rsid w:val="00466CC5"/>
    <w:rsid w:val="0047147A"/>
    <w:rsid w:val="0049158D"/>
    <w:rsid w:val="004D33AE"/>
    <w:rsid w:val="004D56EB"/>
    <w:rsid w:val="004E5C3D"/>
    <w:rsid w:val="0054242C"/>
    <w:rsid w:val="00564346"/>
    <w:rsid w:val="0056722A"/>
    <w:rsid w:val="00571478"/>
    <w:rsid w:val="005729BB"/>
    <w:rsid w:val="005B0FC4"/>
    <w:rsid w:val="005B633E"/>
    <w:rsid w:val="005C13F2"/>
    <w:rsid w:val="005C1A34"/>
    <w:rsid w:val="005C3504"/>
    <w:rsid w:val="005C530B"/>
    <w:rsid w:val="005D3BBD"/>
    <w:rsid w:val="005F26B3"/>
    <w:rsid w:val="005F26E7"/>
    <w:rsid w:val="005F413A"/>
    <w:rsid w:val="005F6584"/>
    <w:rsid w:val="0061211B"/>
    <w:rsid w:val="00621040"/>
    <w:rsid w:val="00623E16"/>
    <w:rsid w:val="00653319"/>
    <w:rsid w:val="00655186"/>
    <w:rsid w:val="00673641"/>
    <w:rsid w:val="006749F3"/>
    <w:rsid w:val="006855F3"/>
    <w:rsid w:val="006B1B6C"/>
    <w:rsid w:val="006B4D5C"/>
    <w:rsid w:val="006D6939"/>
    <w:rsid w:val="006F3976"/>
    <w:rsid w:val="006F3E43"/>
    <w:rsid w:val="00722E74"/>
    <w:rsid w:val="00736906"/>
    <w:rsid w:val="00743D0F"/>
    <w:rsid w:val="00753754"/>
    <w:rsid w:val="00774D12"/>
    <w:rsid w:val="007A3EF5"/>
    <w:rsid w:val="007C5436"/>
    <w:rsid w:val="007C7BA7"/>
    <w:rsid w:val="007D40DF"/>
    <w:rsid w:val="007D586B"/>
    <w:rsid w:val="007E130B"/>
    <w:rsid w:val="007F1538"/>
    <w:rsid w:val="007F5CF2"/>
    <w:rsid w:val="00803390"/>
    <w:rsid w:val="008144F2"/>
    <w:rsid w:val="00824BB5"/>
    <w:rsid w:val="008254E4"/>
    <w:rsid w:val="00895856"/>
    <w:rsid w:val="008B1377"/>
    <w:rsid w:val="0092027F"/>
    <w:rsid w:val="00944118"/>
    <w:rsid w:val="0094636F"/>
    <w:rsid w:val="00950840"/>
    <w:rsid w:val="009679E4"/>
    <w:rsid w:val="009B4BA3"/>
    <w:rsid w:val="009B603A"/>
    <w:rsid w:val="009C32C8"/>
    <w:rsid w:val="009D1103"/>
    <w:rsid w:val="009E3E42"/>
    <w:rsid w:val="00A25A36"/>
    <w:rsid w:val="00A35B9E"/>
    <w:rsid w:val="00A44E01"/>
    <w:rsid w:val="00A45838"/>
    <w:rsid w:val="00A57791"/>
    <w:rsid w:val="00A77254"/>
    <w:rsid w:val="00AC1A3D"/>
    <w:rsid w:val="00AC741A"/>
    <w:rsid w:val="00AD6917"/>
    <w:rsid w:val="00B00940"/>
    <w:rsid w:val="00B07B62"/>
    <w:rsid w:val="00B14C40"/>
    <w:rsid w:val="00B40E55"/>
    <w:rsid w:val="00B722FB"/>
    <w:rsid w:val="00BB177E"/>
    <w:rsid w:val="00BC647F"/>
    <w:rsid w:val="00BF67DB"/>
    <w:rsid w:val="00C01F9F"/>
    <w:rsid w:val="00C10409"/>
    <w:rsid w:val="00C356D9"/>
    <w:rsid w:val="00C3753D"/>
    <w:rsid w:val="00C37CB0"/>
    <w:rsid w:val="00C519A9"/>
    <w:rsid w:val="00C54B36"/>
    <w:rsid w:val="00C60600"/>
    <w:rsid w:val="00CA26DA"/>
    <w:rsid w:val="00CA4CA8"/>
    <w:rsid w:val="00CB5301"/>
    <w:rsid w:val="00CD1BA9"/>
    <w:rsid w:val="00CE2A88"/>
    <w:rsid w:val="00D14E4D"/>
    <w:rsid w:val="00D31DB9"/>
    <w:rsid w:val="00D445B0"/>
    <w:rsid w:val="00DB42BF"/>
    <w:rsid w:val="00DB5F31"/>
    <w:rsid w:val="00DE3B0C"/>
    <w:rsid w:val="00DE7DF0"/>
    <w:rsid w:val="00E27AE1"/>
    <w:rsid w:val="00E37FB9"/>
    <w:rsid w:val="00E415D8"/>
    <w:rsid w:val="00E831F0"/>
    <w:rsid w:val="00E96EF2"/>
    <w:rsid w:val="00EA2F79"/>
    <w:rsid w:val="00EA3353"/>
    <w:rsid w:val="00EB05D8"/>
    <w:rsid w:val="00EB27C1"/>
    <w:rsid w:val="00EC0184"/>
    <w:rsid w:val="00EC612C"/>
    <w:rsid w:val="00F1337B"/>
    <w:rsid w:val="00F21976"/>
    <w:rsid w:val="00F25C9C"/>
    <w:rsid w:val="00F27A59"/>
    <w:rsid w:val="00F44B1C"/>
    <w:rsid w:val="00F6520E"/>
    <w:rsid w:val="00FB125F"/>
    <w:rsid w:val="00FB629F"/>
    <w:rsid w:val="00FE4D52"/>
    <w:rsid w:val="00FE562C"/>
    <w:rsid w:val="00FF0478"/>
    <w:rsid w:val="00FF375F"/>
    <w:rsid w:val="00FF6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1BA3"/>
  <w15:docId w15:val="{0EF46393-9B9D-432A-AA08-EE7AE69B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AE1"/>
    <w:pPr>
      <w:ind w:left="720"/>
      <w:contextualSpacing/>
    </w:pPr>
  </w:style>
  <w:style w:type="paragraph" w:styleId="Header">
    <w:name w:val="header"/>
    <w:basedOn w:val="Normal"/>
    <w:link w:val="HeaderChar"/>
    <w:uiPriority w:val="99"/>
    <w:unhideWhenUsed/>
    <w:rsid w:val="005B0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FC4"/>
  </w:style>
  <w:style w:type="paragraph" w:styleId="Footer">
    <w:name w:val="footer"/>
    <w:basedOn w:val="Normal"/>
    <w:link w:val="FooterChar"/>
    <w:uiPriority w:val="99"/>
    <w:unhideWhenUsed/>
    <w:rsid w:val="005B0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FC4"/>
  </w:style>
  <w:style w:type="paragraph" w:styleId="BalloonText">
    <w:name w:val="Balloon Text"/>
    <w:basedOn w:val="Normal"/>
    <w:link w:val="BalloonTextChar"/>
    <w:uiPriority w:val="99"/>
    <w:semiHidden/>
    <w:unhideWhenUsed/>
    <w:rsid w:val="005B0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C4"/>
    <w:rPr>
      <w:rFonts w:ascii="Tahoma" w:hAnsi="Tahoma" w:cs="Tahoma"/>
      <w:sz w:val="16"/>
      <w:szCs w:val="16"/>
    </w:rPr>
  </w:style>
  <w:style w:type="paragraph" w:styleId="NormalWeb">
    <w:name w:val="Normal (Web)"/>
    <w:basedOn w:val="Normal"/>
    <w:uiPriority w:val="99"/>
    <w:semiHidden/>
    <w:unhideWhenUsed/>
    <w:rsid w:val="00273DE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5359">
      <w:bodyDiv w:val="1"/>
      <w:marLeft w:val="0"/>
      <w:marRight w:val="0"/>
      <w:marTop w:val="0"/>
      <w:marBottom w:val="0"/>
      <w:divBdr>
        <w:top w:val="none" w:sz="0" w:space="0" w:color="auto"/>
        <w:left w:val="none" w:sz="0" w:space="0" w:color="auto"/>
        <w:bottom w:val="none" w:sz="0" w:space="0" w:color="auto"/>
        <w:right w:val="none" w:sz="0" w:space="0" w:color="auto"/>
      </w:divBdr>
    </w:div>
    <w:div w:id="800458370">
      <w:bodyDiv w:val="1"/>
      <w:marLeft w:val="0"/>
      <w:marRight w:val="0"/>
      <w:marTop w:val="0"/>
      <w:marBottom w:val="0"/>
      <w:divBdr>
        <w:top w:val="none" w:sz="0" w:space="0" w:color="auto"/>
        <w:left w:val="none" w:sz="0" w:space="0" w:color="auto"/>
        <w:bottom w:val="none" w:sz="0" w:space="0" w:color="auto"/>
        <w:right w:val="none" w:sz="0" w:space="0" w:color="auto"/>
      </w:divBdr>
      <w:divsChild>
        <w:div w:id="669917061">
          <w:marLeft w:val="0"/>
          <w:marRight w:val="0"/>
          <w:marTop w:val="0"/>
          <w:marBottom w:val="0"/>
          <w:divBdr>
            <w:top w:val="none" w:sz="0" w:space="0" w:color="auto"/>
            <w:left w:val="none" w:sz="0" w:space="0" w:color="auto"/>
            <w:bottom w:val="none" w:sz="0" w:space="0" w:color="auto"/>
            <w:right w:val="none" w:sz="0" w:space="0" w:color="auto"/>
          </w:divBdr>
          <w:divsChild>
            <w:div w:id="358940790">
              <w:marLeft w:val="0"/>
              <w:marRight w:val="0"/>
              <w:marTop w:val="0"/>
              <w:marBottom w:val="0"/>
              <w:divBdr>
                <w:top w:val="none" w:sz="0" w:space="0" w:color="auto"/>
                <w:left w:val="none" w:sz="0" w:space="0" w:color="auto"/>
                <w:bottom w:val="none" w:sz="0" w:space="0" w:color="auto"/>
                <w:right w:val="none" w:sz="0" w:space="0" w:color="auto"/>
              </w:divBdr>
              <w:divsChild>
                <w:div w:id="733898075">
                  <w:marLeft w:val="0"/>
                  <w:marRight w:val="0"/>
                  <w:marTop w:val="0"/>
                  <w:marBottom w:val="0"/>
                  <w:divBdr>
                    <w:top w:val="none" w:sz="0" w:space="0" w:color="auto"/>
                    <w:left w:val="none" w:sz="0" w:space="0" w:color="auto"/>
                    <w:bottom w:val="none" w:sz="0" w:space="0" w:color="auto"/>
                    <w:right w:val="none" w:sz="0" w:space="0" w:color="auto"/>
                  </w:divBdr>
                  <w:divsChild>
                    <w:div w:id="550847811">
                      <w:marLeft w:val="0"/>
                      <w:marRight w:val="0"/>
                      <w:marTop w:val="0"/>
                      <w:marBottom w:val="0"/>
                      <w:divBdr>
                        <w:top w:val="none" w:sz="0" w:space="0" w:color="auto"/>
                        <w:left w:val="none" w:sz="0" w:space="0" w:color="auto"/>
                        <w:bottom w:val="none" w:sz="0" w:space="0" w:color="auto"/>
                        <w:right w:val="none" w:sz="0" w:space="0" w:color="auto"/>
                      </w:divBdr>
                    </w:div>
                  </w:divsChild>
                </w:div>
                <w:div w:id="1920209505">
                  <w:marLeft w:val="0"/>
                  <w:marRight w:val="0"/>
                  <w:marTop w:val="0"/>
                  <w:marBottom w:val="0"/>
                  <w:divBdr>
                    <w:top w:val="none" w:sz="0" w:space="0" w:color="auto"/>
                    <w:left w:val="none" w:sz="0" w:space="0" w:color="auto"/>
                    <w:bottom w:val="none" w:sz="0" w:space="0" w:color="auto"/>
                    <w:right w:val="none" w:sz="0" w:space="0" w:color="auto"/>
                  </w:divBdr>
                  <w:divsChild>
                    <w:div w:id="633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10896">
          <w:marLeft w:val="0"/>
          <w:marRight w:val="0"/>
          <w:marTop w:val="0"/>
          <w:marBottom w:val="0"/>
          <w:divBdr>
            <w:top w:val="none" w:sz="0" w:space="0" w:color="auto"/>
            <w:left w:val="none" w:sz="0" w:space="0" w:color="auto"/>
            <w:bottom w:val="none" w:sz="0" w:space="0" w:color="auto"/>
            <w:right w:val="none" w:sz="0" w:space="0" w:color="auto"/>
          </w:divBdr>
          <w:divsChild>
            <w:div w:id="1627807044">
              <w:marLeft w:val="0"/>
              <w:marRight w:val="0"/>
              <w:marTop w:val="0"/>
              <w:marBottom w:val="0"/>
              <w:divBdr>
                <w:top w:val="none" w:sz="0" w:space="0" w:color="auto"/>
                <w:left w:val="none" w:sz="0" w:space="0" w:color="auto"/>
                <w:bottom w:val="none" w:sz="0" w:space="0" w:color="auto"/>
                <w:right w:val="none" w:sz="0" w:space="0" w:color="auto"/>
              </w:divBdr>
              <w:divsChild>
                <w:div w:id="884292201">
                  <w:marLeft w:val="0"/>
                  <w:marRight w:val="0"/>
                  <w:marTop w:val="0"/>
                  <w:marBottom w:val="0"/>
                  <w:divBdr>
                    <w:top w:val="none" w:sz="0" w:space="0" w:color="auto"/>
                    <w:left w:val="none" w:sz="0" w:space="0" w:color="auto"/>
                    <w:bottom w:val="none" w:sz="0" w:space="0" w:color="auto"/>
                    <w:right w:val="none" w:sz="0" w:space="0" w:color="auto"/>
                  </w:divBdr>
                </w:div>
              </w:divsChild>
            </w:div>
            <w:div w:id="1823353442">
              <w:marLeft w:val="0"/>
              <w:marRight w:val="0"/>
              <w:marTop w:val="0"/>
              <w:marBottom w:val="0"/>
              <w:divBdr>
                <w:top w:val="none" w:sz="0" w:space="0" w:color="auto"/>
                <w:left w:val="none" w:sz="0" w:space="0" w:color="auto"/>
                <w:bottom w:val="none" w:sz="0" w:space="0" w:color="auto"/>
                <w:right w:val="none" w:sz="0" w:space="0" w:color="auto"/>
              </w:divBdr>
              <w:divsChild>
                <w:div w:id="5485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6247">
      <w:bodyDiv w:val="1"/>
      <w:marLeft w:val="0"/>
      <w:marRight w:val="0"/>
      <w:marTop w:val="0"/>
      <w:marBottom w:val="0"/>
      <w:divBdr>
        <w:top w:val="none" w:sz="0" w:space="0" w:color="auto"/>
        <w:left w:val="none" w:sz="0" w:space="0" w:color="auto"/>
        <w:bottom w:val="none" w:sz="0" w:space="0" w:color="auto"/>
        <w:right w:val="none" w:sz="0" w:space="0" w:color="auto"/>
      </w:divBdr>
    </w:div>
    <w:div w:id="1362130679">
      <w:bodyDiv w:val="1"/>
      <w:marLeft w:val="0"/>
      <w:marRight w:val="0"/>
      <w:marTop w:val="0"/>
      <w:marBottom w:val="0"/>
      <w:divBdr>
        <w:top w:val="none" w:sz="0" w:space="0" w:color="auto"/>
        <w:left w:val="none" w:sz="0" w:space="0" w:color="auto"/>
        <w:bottom w:val="none" w:sz="0" w:space="0" w:color="auto"/>
        <w:right w:val="none" w:sz="0" w:space="0" w:color="auto"/>
      </w:divBdr>
    </w:div>
    <w:div w:id="1952396980">
      <w:bodyDiv w:val="1"/>
      <w:marLeft w:val="0"/>
      <w:marRight w:val="0"/>
      <w:marTop w:val="0"/>
      <w:marBottom w:val="0"/>
      <w:divBdr>
        <w:top w:val="none" w:sz="0" w:space="0" w:color="auto"/>
        <w:left w:val="none" w:sz="0" w:space="0" w:color="auto"/>
        <w:bottom w:val="none" w:sz="0" w:space="0" w:color="auto"/>
        <w:right w:val="none" w:sz="0" w:space="0" w:color="auto"/>
      </w:divBdr>
    </w:div>
    <w:div w:id="2113935115">
      <w:bodyDiv w:val="1"/>
      <w:marLeft w:val="0"/>
      <w:marRight w:val="0"/>
      <w:marTop w:val="0"/>
      <w:marBottom w:val="0"/>
      <w:divBdr>
        <w:top w:val="none" w:sz="0" w:space="0" w:color="auto"/>
        <w:left w:val="none" w:sz="0" w:space="0" w:color="auto"/>
        <w:bottom w:val="none" w:sz="0" w:space="0" w:color="auto"/>
        <w:right w:val="none" w:sz="0" w:space="0" w:color="auto"/>
      </w:divBdr>
      <w:divsChild>
        <w:div w:id="1253514288">
          <w:marLeft w:val="0"/>
          <w:marRight w:val="0"/>
          <w:marTop w:val="0"/>
          <w:marBottom w:val="0"/>
          <w:divBdr>
            <w:top w:val="none" w:sz="0" w:space="0" w:color="auto"/>
            <w:left w:val="none" w:sz="0" w:space="0" w:color="auto"/>
            <w:bottom w:val="none" w:sz="0" w:space="0" w:color="auto"/>
            <w:right w:val="none" w:sz="0" w:space="0" w:color="auto"/>
          </w:divBdr>
          <w:divsChild>
            <w:div w:id="1626621312">
              <w:marLeft w:val="0"/>
              <w:marRight w:val="0"/>
              <w:marTop w:val="0"/>
              <w:marBottom w:val="0"/>
              <w:divBdr>
                <w:top w:val="none" w:sz="0" w:space="0" w:color="auto"/>
                <w:left w:val="none" w:sz="0" w:space="0" w:color="auto"/>
                <w:bottom w:val="none" w:sz="0" w:space="0" w:color="auto"/>
                <w:right w:val="none" w:sz="0" w:space="0" w:color="auto"/>
              </w:divBdr>
              <w:divsChild>
                <w:div w:id="756947101">
                  <w:marLeft w:val="0"/>
                  <w:marRight w:val="0"/>
                  <w:marTop w:val="0"/>
                  <w:marBottom w:val="0"/>
                  <w:divBdr>
                    <w:top w:val="none" w:sz="0" w:space="0" w:color="auto"/>
                    <w:left w:val="none" w:sz="0" w:space="0" w:color="auto"/>
                    <w:bottom w:val="none" w:sz="0" w:space="0" w:color="auto"/>
                    <w:right w:val="none" w:sz="0" w:space="0" w:color="auto"/>
                  </w:divBdr>
                  <w:divsChild>
                    <w:div w:id="5924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2C25E-60B0-480F-A749-A8D56246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Denise  Wilson</cp:lastModifiedBy>
  <cp:revision>2</cp:revision>
  <cp:lastPrinted>2018-04-24T10:47:00Z</cp:lastPrinted>
  <dcterms:created xsi:type="dcterms:W3CDTF">2024-02-18T17:45:00Z</dcterms:created>
  <dcterms:modified xsi:type="dcterms:W3CDTF">2024-02-18T17:45:00Z</dcterms:modified>
</cp:coreProperties>
</file>